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34AEF1" w14:textId="77777777" w:rsidR="00B11417" w:rsidRDefault="00B11417" w:rsidP="001B07BA">
      <w:pPr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Patient Pathway Plus</w:t>
      </w:r>
    </w:p>
    <w:p w14:paraId="5BEFC1A7" w14:textId="602AFC28" w:rsidR="00041BB1" w:rsidRPr="00B11417" w:rsidRDefault="00B11417" w:rsidP="001B07BA">
      <w:pPr>
        <w:jc w:val="center"/>
        <w:rPr>
          <w:rFonts w:asciiTheme="majorHAnsi" w:hAnsiTheme="majorHAnsi"/>
          <w:b/>
          <w:sz w:val="28"/>
          <w:szCs w:val="28"/>
        </w:rPr>
      </w:pPr>
      <w:r w:rsidRPr="00B11417">
        <w:rPr>
          <w:rFonts w:asciiTheme="majorHAnsi" w:hAnsiTheme="majorHAnsi"/>
          <w:b/>
          <w:sz w:val="28"/>
          <w:szCs w:val="28"/>
        </w:rPr>
        <w:t>R</w:t>
      </w:r>
      <w:r w:rsidR="00E80DD3" w:rsidRPr="00B11417">
        <w:rPr>
          <w:rFonts w:asciiTheme="majorHAnsi" w:hAnsiTheme="majorHAnsi"/>
          <w:b/>
          <w:sz w:val="28"/>
          <w:szCs w:val="28"/>
        </w:rPr>
        <w:t>educe</w:t>
      </w:r>
      <w:r w:rsidR="00CD53B7" w:rsidRPr="00B11417">
        <w:rPr>
          <w:rFonts w:asciiTheme="majorHAnsi" w:hAnsiTheme="majorHAnsi"/>
          <w:b/>
          <w:sz w:val="28"/>
          <w:szCs w:val="28"/>
        </w:rPr>
        <w:t xml:space="preserve"> cost, </w:t>
      </w:r>
      <w:r w:rsidR="001B07BA" w:rsidRPr="00B11417">
        <w:rPr>
          <w:rFonts w:asciiTheme="majorHAnsi" w:hAnsiTheme="majorHAnsi"/>
          <w:b/>
          <w:sz w:val="28"/>
          <w:szCs w:val="28"/>
        </w:rPr>
        <w:t>generate</w:t>
      </w:r>
      <w:r w:rsidR="001177EA" w:rsidRPr="00B11417">
        <w:rPr>
          <w:rFonts w:asciiTheme="majorHAnsi" w:hAnsiTheme="majorHAnsi"/>
          <w:b/>
          <w:sz w:val="28"/>
          <w:szCs w:val="28"/>
        </w:rPr>
        <w:t xml:space="preserve"> and or safeguard</w:t>
      </w:r>
      <w:r w:rsidR="001B07BA" w:rsidRPr="00B11417">
        <w:rPr>
          <w:rFonts w:asciiTheme="majorHAnsi" w:hAnsiTheme="majorHAnsi"/>
          <w:b/>
          <w:sz w:val="28"/>
          <w:szCs w:val="28"/>
        </w:rPr>
        <w:t xml:space="preserve"> income</w:t>
      </w:r>
      <w:r w:rsidR="0089264C" w:rsidRPr="00B11417">
        <w:rPr>
          <w:rFonts w:asciiTheme="majorHAnsi" w:hAnsiTheme="majorHAnsi"/>
          <w:b/>
          <w:sz w:val="28"/>
          <w:szCs w:val="28"/>
        </w:rPr>
        <w:t>, increase RTT performance and increase throughput</w:t>
      </w:r>
    </w:p>
    <w:p w14:paraId="17E50873" w14:textId="77777777" w:rsidR="00CD53B7" w:rsidRPr="00B11417" w:rsidRDefault="00CD53B7" w:rsidP="001B07BA">
      <w:pPr>
        <w:jc w:val="center"/>
        <w:rPr>
          <w:rFonts w:asciiTheme="majorHAnsi" w:hAnsiTheme="majorHAnsi"/>
          <w:b/>
        </w:rPr>
      </w:pPr>
    </w:p>
    <w:p w14:paraId="4881E304" w14:textId="7478A4EB" w:rsidR="00CD53B7" w:rsidRPr="00B11417" w:rsidRDefault="00CD53B7" w:rsidP="00CD53B7">
      <w:pPr>
        <w:jc w:val="both"/>
        <w:rPr>
          <w:rFonts w:asciiTheme="majorHAnsi" w:hAnsiTheme="majorHAnsi"/>
          <w:b/>
          <w:color w:val="1F497D" w:themeColor="text2"/>
        </w:rPr>
      </w:pPr>
      <w:r w:rsidRPr="00B11417">
        <w:rPr>
          <w:rFonts w:asciiTheme="majorHAnsi" w:hAnsiTheme="majorHAnsi"/>
          <w:b/>
          <w:color w:val="1F497D" w:themeColor="text2"/>
        </w:rPr>
        <w:t>Using PP+ in a dynamic operational management setting revolutionise</w:t>
      </w:r>
      <w:r w:rsidR="00CE0AFE" w:rsidRPr="00B11417">
        <w:rPr>
          <w:rFonts w:asciiTheme="majorHAnsi" w:hAnsiTheme="majorHAnsi"/>
          <w:b/>
          <w:color w:val="1F497D" w:themeColor="text2"/>
        </w:rPr>
        <w:t>s</w:t>
      </w:r>
      <w:r w:rsidRPr="00B11417">
        <w:rPr>
          <w:rFonts w:asciiTheme="majorHAnsi" w:hAnsiTheme="majorHAnsi"/>
          <w:b/>
          <w:color w:val="1F497D" w:themeColor="text2"/>
        </w:rPr>
        <w:t xml:space="preserve"> the way in which the elective care </w:t>
      </w:r>
      <w:r w:rsidR="001177EA" w:rsidRPr="00B11417">
        <w:rPr>
          <w:rFonts w:asciiTheme="majorHAnsi" w:hAnsiTheme="majorHAnsi"/>
          <w:b/>
          <w:color w:val="1F497D" w:themeColor="text2"/>
        </w:rPr>
        <w:t>pathway to treatment</w:t>
      </w:r>
      <w:r w:rsidRPr="00B11417">
        <w:rPr>
          <w:rFonts w:asciiTheme="majorHAnsi" w:hAnsiTheme="majorHAnsi"/>
          <w:b/>
          <w:color w:val="1F497D" w:themeColor="text2"/>
        </w:rPr>
        <w:t xml:space="preserve"> is handled.</w:t>
      </w:r>
      <w:r w:rsidR="00B11417">
        <w:rPr>
          <w:rFonts w:asciiTheme="majorHAnsi" w:hAnsiTheme="majorHAnsi"/>
          <w:b/>
          <w:color w:val="1F497D" w:themeColor="text2"/>
        </w:rPr>
        <w:t xml:space="preserve"> Don’t look back, look forward.</w:t>
      </w:r>
      <w:bookmarkStart w:id="0" w:name="_GoBack"/>
      <w:bookmarkEnd w:id="0"/>
    </w:p>
    <w:p w14:paraId="39EEF5FB" w14:textId="77777777" w:rsidR="000466EE" w:rsidRPr="00B11417" w:rsidRDefault="000466EE" w:rsidP="00CD53B7">
      <w:pPr>
        <w:jc w:val="both"/>
        <w:rPr>
          <w:rFonts w:asciiTheme="majorHAnsi" w:hAnsiTheme="majorHAnsi"/>
          <w:b/>
          <w:color w:val="1F497D" w:themeColor="text2"/>
        </w:rPr>
      </w:pPr>
    </w:p>
    <w:p w14:paraId="1F5F7CBF" w14:textId="77777777" w:rsidR="000466EE" w:rsidRPr="00B11417" w:rsidRDefault="000466EE" w:rsidP="00CD53B7">
      <w:pPr>
        <w:jc w:val="both"/>
        <w:rPr>
          <w:rFonts w:asciiTheme="majorHAnsi" w:hAnsiTheme="majorHAnsi"/>
          <w:b/>
          <w:color w:val="1F497D" w:themeColor="text2"/>
        </w:rPr>
      </w:pPr>
      <w:r w:rsidRPr="00B11417">
        <w:rPr>
          <w:rFonts w:asciiTheme="majorHAnsi" w:hAnsiTheme="majorHAnsi"/>
          <w:b/>
          <w:color w:val="1F497D" w:themeColor="text2"/>
        </w:rPr>
        <w:t xml:space="preserve">A </w:t>
      </w:r>
      <w:r w:rsidR="0089264C" w:rsidRPr="00B11417">
        <w:rPr>
          <w:rFonts w:asciiTheme="majorHAnsi" w:hAnsiTheme="majorHAnsi"/>
          <w:b/>
          <w:color w:val="1F497D" w:themeColor="text2"/>
        </w:rPr>
        <w:t xml:space="preserve">simple </w:t>
      </w:r>
      <w:r w:rsidRPr="00B11417">
        <w:rPr>
          <w:rFonts w:asciiTheme="majorHAnsi" w:hAnsiTheme="majorHAnsi"/>
          <w:b/>
          <w:color w:val="1F497D" w:themeColor="text2"/>
        </w:rPr>
        <w:t>two-stage approach:</w:t>
      </w:r>
    </w:p>
    <w:p w14:paraId="2D4167B5" w14:textId="77777777" w:rsidR="000466EE" w:rsidRDefault="000466EE" w:rsidP="00CD53B7">
      <w:pPr>
        <w:jc w:val="both"/>
        <w:rPr>
          <w:rFonts w:asciiTheme="majorHAnsi" w:hAnsiTheme="majorHAnsi"/>
          <w:b/>
          <w:sz w:val="22"/>
          <w:szCs w:val="22"/>
        </w:rPr>
      </w:pPr>
    </w:p>
    <w:p w14:paraId="413446B2" w14:textId="001F609E" w:rsidR="0089264C" w:rsidRPr="00E80DD3" w:rsidRDefault="000466EE" w:rsidP="00CD53B7">
      <w:pPr>
        <w:jc w:val="both"/>
        <w:rPr>
          <w:rFonts w:asciiTheme="majorHAnsi" w:hAnsiTheme="majorHAnsi"/>
          <w:b/>
        </w:rPr>
      </w:pPr>
      <w:r w:rsidRPr="00E80DD3">
        <w:rPr>
          <w:rFonts w:asciiTheme="majorHAnsi" w:hAnsiTheme="majorHAnsi"/>
          <w:b/>
          <w:u w:val="single"/>
        </w:rPr>
        <w:t>Stage one</w:t>
      </w:r>
      <w:r w:rsidRPr="00E80DD3">
        <w:rPr>
          <w:rFonts w:asciiTheme="majorHAnsi" w:hAnsiTheme="majorHAnsi"/>
          <w:b/>
        </w:rPr>
        <w:t>:</w:t>
      </w:r>
      <w:r w:rsidR="00B11417">
        <w:rPr>
          <w:rFonts w:asciiTheme="majorHAnsi" w:hAnsiTheme="majorHAnsi"/>
          <w:b/>
        </w:rPr>
        <w:t xml:space="preserve"> </w:t>
      </w:r>
      <w:r w:rsidR="00EB43EF">
        <w:rPr>
          <w:rFonts w:asciiTheme="majorHAnsi" w:hAnsiTheme="majorHAnsi"/>
          <w:b/>
        </w:rPr>
        <w:t>PP+ has been proven to increase productivity and reduce</w:t>
      </w:r>
      <w:r w:rsidR="00E80DD3">
        <w:rPr>
          <w:rFonts w:asciiTheme="majorHAnsi" w:hAnsiTheme="majorHAnsi"/>
          <w:b/>
        </w:rPr>
        <w:t xml:space="preserve"> cost whilst quickly eliminating</w:t>
      </w:r>
      <w:r w:rsidR="00E320EB">
        <w:rPr>
          <w:rFonts w:asciiTheme="majorHAnsi" w:hAnsiTheme="majorHAnsi"/>
          <w:b/>
        </w:rPr>
        <w:t xml:space="preserve"> invalid </w:t>
      </w:r>
      <w:r w:rsidR="007578E4" w:rsidRPr="00E80DD3">
        <w:rPr>
          <w:rFonts w:asciiTheme="majorHAnsi" w:hAnsiTheme="majorHAnsi"/>
          <w:b/>
        </w:rPr>
        <w:t>pathways on your</w:t>
      </w:r>
      <w:r w:rsidR="00F4487D" w:rsidRPr="00E80DD3">
        <w:rPr>
          <w:rFonts w:asciiTheme="majorHAnsi" w:hAnsiTheme="majorHAnsi"/>
          <w:b/>
        </w:rPr>
        <w:t xml:space="preserve"> waiting </w:t>
      </w:r>
      <w:r w:rsidR="00CE5666" w:rsidRPr="00E80DD3">
        <w:rPr>
          <w:rFonts w:asciiTheme="majorHAnsi" w:hAnsiTheme="majorHAnsi"/>
          <w:b/>
        </w:rPr>
        <w:t>list</w:t>
      </w:r>
      <w:r w:rsidR="00E80DD3">
        <w:rPr>
          <w:rFonts w:asciiTheme="majorHAnsi" w:hAnsiTheme="majorHAnsi"/>
          <w:b/>
        </w:rPr>
        <w:t>.</w:t>
      </w:r>
      <w:r w:rsidR="00F4487D" w:rsidRPr="00E80DD3">
        <w:rPr>
          <w:rFonts w:asciiTheme="majorHAnsi" w:hAnsiTheme="majorHAnsi"/>
          <w:b/>
        </w:rPr>
        <w:t xml:space="preserve"> RTT performance can be </w:t>
      </w:r>
      <w:r w:rsidR="00E80DD3">
        <w:rPr>
          <w:rFonts w:asciiTheme="majorHAnsi" w:hAnsiTheme="majorHAnsi"/>
          <w:b/>
        </w:rPr>
        <w:t>affected</w:t>
      </w:r>
      <w:r w:rsidR="001177EA">
        <w:rPr>
          <w:rFonts w:asciiTheme="majorHAnsi" w:hAnsiTheme="majorHAnsi"/>
          <w:b/>
        </w:rPr>
        <w:t xml:space="preserve"> by up to</w:t>
      </w:r>
      <w:r w:rsidR="00F4487D" w:rsidRPr="00E80DD3">
        <w:rPr>
          <w:rFonts w:asciiTheme="majorHAnsi" w:hAnsiTheme="majorHAnsi"/>
          <w:b/>
        </w:rPr>
        <w:t xml:space="preserve"> 5%</w:t>
      </w:r>
      <w:r w:rsidR="007578E4" w:rsidRPr="00E80DD3">
        <w:rPr>
          <w:rFonts w:asciiTheme="majorHAnsi" w:hAnsiTheme="majorHAnsi"/>
          <w:b/>
        </w:rPr>
        <w:t xml:space="preserve"> </w:t>
      </w:r>
      <w:r w:rsidR="00F4487D" w:rsidRPr="00E80DD3">
        <w:rPr>
          <w:rFonts w:asciiTheme="majorHAnsi" w:hAnsiTheme="majorHAnsi"/>
          <w:b/>
        </w:rPr>
        <w:t xml:space="preserve">simply due to poor quality data and invalid pathways. Fixing this is achievable </w:t>
      </w:r>
      <w:r w:rsidR="0089264C" w:rsidRPr="00E80DD3">
        <w:rPr>
          <w:rFonts w:asciiTheme="majorHAnsi" w:hAnsiTheme="majorHAnsi"/>
          <w:b/>
        </w:rPr>
        <w:t xml:space="preserve">via </w:t>
      </w:r>
      <w:r w:rsidR="00F4487D" w:rsidRPr="00E80DD3">
        <w:rPr>
          <w:rFonts w:asciiTheme="majorHAnsi" w:hAnsiTheme="majorHAnsi"/>
          <w:b/>
        </w:rPr>
        <w:t xml:space="preserve">automated </w:t>
      </w:r>
      <w:r w:rsidR="0089264C" w:rsidRPr="00E80DD3">
        <w:rPr>
          <w:rFonts w:asciiTheme="majorHAnsi" w:hAnsiTheme="majorHAnsi"/>
          <w:b/>
        </w:rPr>
        <w:t>intelligent</w:t>
      </w:r>
      <w:r w:rsidR="00CE5666" w:rsidRPr="00E80DD3">
        <w:rPr>
          <w:rFonts w:asciiTheme="majorHAnsi" w:hAnsiTheme="majorHAnsi"/>
          <w:b/>
        </w:rPr>
        <w:t xml:space="preserve"> data </w:t>
      </w:r>
      <w:r w:rsidR="00F4487D" w:rsidRPr="00E80DD3">
        <w:rPr>
          <w:rFonts w:asciiTheme="majorHAnsi" w:hAnsiTheme="majorHAnsi"/>
          <w:b/>
        </w:rPr>
        <w:t xml:space="preserve">quality </w:t>
      </w:r>
      <w:r w:rsidR="00CE5666" w:rsidRPr="00E80DD3">
        <w:rPr>
          <w:rFonts w:asciiTheme="majorHAnsi" w:hAnsiTheme="majorHAnsi"/>
          <w:b/>
        </w:rPr>
        <w:t>and pathway</w:t>
      </w:r>
      <w:r w:rsidR="00E80DD3">
        <w:rPr>
          <w:rFonts w:asciiTheme="majorHAnsi" w:hAnsiTheme="majorHAnsi"/>
          <w:b/>
        </w:rPr>
        <w:t xml:space="preserve"> validation</w:t>
      </w:r>
    </w:p>
    <w:p w14:paraId="0D89007F" w14:textId="77777777" w:rsidR="0089264C" w:rsidRDefault="0089264C" w:rsidP="00CD53B7">
      <w:pPr>
        <w:jc w:val="both"/>
        <w:rPr>
          <w:rFonts w:asciiTheme="majorHAnsi" w:hAnsiTheme="majorHAnsi"/>
          <w:b/>
          <w:sz w:val="22"/>
          <w:szCs w:val="22"/>
        </w:rPr>
      </w:pPr>
    </w:p>
    <w:p w14:paraId="5BE4B5D7" w14:textId="4017C2B2" w:rsidR="007578E4" w:rsidRDefault="00E80DD3" w:rsidP="00CD53B7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PP+</w:t>
      </w:r>
      <w:r w:rsidR="0089264C" w:rsidRPr="00CE0AFE">
        <w:rPr>
          <w:rFonts w:asciiTheme="majorHAnsi" w:hAnsiTheme="majorHAnsi"/>
          <w:sz w:val="22"/>
          <w:szCs w:val="22"/>
        </w:rPr>
        <w:t xml:space="preserve"> e</w:t>
      </w:r>
      <w:r w:rsidR="000466EE" w:rsidRPr="00CE0AFE">
        <w:rPr>
          <w:rFonts w:asciiTheme="majorHAnsi" w:hAnsiTheme="majorHAnsi"/>
          <w:sz w:val="22"/>
          <w:szCs w:val="22"/>
        </w:rPr>
        <w:t>nsure</w:t>
      </w:r>
      <w:r w:rsidR="0089264C" w:rsidRPr="00CE0AFE">
        <w:rPr>
          <w:rFonts w:asciiTheme="majorHAnsi" w:hAnsiTheme="majorHAnsi"/>
          <w:sz w:val="22"/>
          <w:szCs w:val="22"/>
        </w:rPr>
        <w:t>s</w:t>
      </w:r>
      <w:r w:rsidR="00F4487D">
        <w:rPr>
          <w:rFonts w:asciiTheme="majorHAnsi" w:hAnsiTheme="majorHAnsi"/>
          <w:sz w:val="22"/>
          <w:szCs w:val="22"/>
        </w:rPr>
        <w:t xml:space="preserve"> that only valid</w:t>
      </w:r>
      <w:r w:rsidR="007578E4">
        <w:rPr>
          <w:rFonts w:asciiTheme="majorHAnsi" w:hAnsiTheme="majorHAnsi"/>
          <w:sz w:val="22"/>
          <w:szCs w:val="22"/>
        </w:rPr>
        <w:t xml:space="preserve"> </w:t>
      </w:r>
      <w:r w:rsidR="0089264C" w:rsidRPr="00CE0AFE">
        <w:rPr>
          <w:rFonts w:asciiTheme="majorHAnsi" w:hAnsiTheme="majorHAnsi"/>
          <w:sz w:val="22"/>
          <w:szCs w:val="22"/>
        </w:rPr>
        <w:t>pathways</w:t>
      </w:r>
      <w:r w:rsidR="00F4487D">
        <w:rPr>
          <w:rFonts w:asciiTheme="majorHAnsi" w:hAnsiTheme="majorHAnsi"/>
          <w:sz w:val="22"/>
          <w:szCs w:val="22"/>
        </w:rPr>
        <w:t xml:space="preserve"> exist on the live waiting list</w:t>
      </w:r>
      <w:r w:rsidR="0089264C" w:rsidRPr="00CE0AFE">
        <w:rPr>
          <w:rFonts w:asciiTheme="majorHAnsi" w:hAnsiTheme="majorHAnsi"/>
          <w:sz w:val="22"/>
          <w:szCs w:val="22"/>
        </w:rPr>
        <w:t>.</w:t>
      </w:r>
      <w:r w:rsidR="000466EE" w:rsidRPr="00CE0AFE">
        <w:rPr>
          <w:rFonts w:asciiTheme="majorHAnsi" w:hAnsiTheme="majorHAnsi"/>
          <w:sz w:val="22"/>
          <w:szCs w:val="22"/>
        </w:rPr>
        <w:t xml:space="preserve"> </w:t>
      </w:r>
      <w:r w:rsidR="007578E4">
        <w:rPr>
          <w:rFonts w:asciiTheme="majorHAnsi" w:hAnsiTheme="majorHAnsi"/>
          <w:sz w:val="22"/>
          <w:szCs w:val="22"/>
        </w:rPr>
        <w:t>PP+ interfaces with your PAS and</w:t>
      </w:r>
      <w:r w:rsidR="0089264C" w:rsidRPr="00CE0AFE">
        <w:rPr>
          <w:rFonts w:asciiTheme="majorHAnsi" w:hAnsiTheme="majorHAnsi"/>
          <w:sz w:val="22"/>
          <w:szCs w:val="22"/>
        </w:rPr>
        <w:t xml:space="preserve"> automatically build</w:t>
      </w:r>
      <w:r w:rsidR="007578E4">
        <w:rPr>
          <w:rFonts w:asciiTheme="majorHAnsi" w:hAnsiTheme="majorHAnsi"/>
          <w:sz w:val="22"/>
          <w:szCs w:val="22"/>
        </w:rPr>
        <w:t>s</w:t>
      </w:r>
      <w:r w:rsidR="0089264C" w:rsidRPr="00CE0AFE">
        <w:rPr>
          <w:rFonts w:asciiTheme="majorHAnsi" w:hAnsiTheme="majorHAnsi"/>
          <w:sz w:val="22"/>
          <w:szCs w:val="22"/>
        </w:rPr>
        <w:t xml:space="preserve"> pathways based on local and national standards </w:t>
      </w:r>
      <w:r w:rsidR="00612099">
        <w:rPr>
          <w:rFonts w:asciiTheme="majorHAnsi" w:hAnsiTheme="majorHAnsi"/>
          <w:sz w:val="22"/>
          <w:szCs w:val="22"/>
        </w:rPr>
        <w:t>flagging</w:t>
      </w:r>
      <w:r w:rsidR="0089264C" w:rsidRPr="00CE0AFE">
        <w:rPr>
          <w:rFonts w:asciiTheme="majorHAnsi" w:hAnsiTheme="majorHAnsi"/>
          <w:sz w:val="22"/>
          <w:szCs w:val="22"/>
        </w:rPr>
        <w:t xml:space="preserve"> up potential </w:t>
      </w:r>
      <w:r w:rsidR="001177EA">
        <w:rPr>
          <w:rFonts w:asciiTheme="majorHAnsi" w:hAnsiTheme="majorHAnsi"/>
          <w:sz w:val="22"/>
          <w:szCs w:val="22"/>
        </w:rPr>
        <w:t xml:space="preserve">DQ issues and </w:t>
      </w:r>
      <w:r w:rsidR="0089264C" w:rsidRPr="00CE0AFE">
        <w:rPr>
          <w:rFonts w:asciiTheme="majorHAnsi" w:hAnsiTheme="majorHAnsi"/>
          <w:sz w:val="22"/>
          <w:szCs w:val="22"/>
        </w:rPr>
        <w:t xml:space="preserve">invalid pathways. </w:t>
      </w:r>
    </w:p>
    <w:p w14:paraId="7020F1AA" w14:textId="77777777" w:rsidR="007578E4" w:rsidRDefault="007578E4" w:rsidP="00CD53B7">
      <w:pPr>
        <w:jc w:val="both"/>
        <w:rPr>
          <w:rFonts w:asciiTheme="majorHAnsi" w:hAnsiTheme="majorHAnsi"/>
          <w:sz w:val="22"/>
          <w:szCs w:val="22"/>
        </w:rPr>
      </w:pPr>
    </w:p>
    <w:p w14:paraId="3AE3EA90" w14:textId="77777777" w:rsidR="000466EE" w:rsidRDefault="00CE5666" w:rsidP="00CD53B7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The administrative burden of this process cannot be underestimated. Some organisations pay </w:t>
      </w:r>
      <w:r w:rsidRPr="00612099">
        <w:rPr>
          <w:rFonts w:asciiTheme="majorHAnsi" w:hAnsiTheme="majorHAnsi"/>
          <w:sz w:val="22"/>
          <w:szCs w:val="22"/>
          <w:u w:val="single"/>
        </w:rPr>
        <w:t xml:space="preserve">hundreds of thousands </w:t>
      </w:r>
      <w:r w:rsidR="00F4487D" w:rsidRPr="00612099">
        <w:rPr>
          <w:rFonts w:asciiTheme="majorHAnsi" w:hAnsiTheme="majorHAnsi"/>
          <w:sz w:val="22"/>
          <w:szCs w:val="22"/>
          <w:u w:val="single"/>
        </w:rPr>
        <w:t>of pounds</w:t>
      </w:r>
      <w:r w:rsidR="00F4487D">
        <w:rPr>
          <w:rFonts w:asciiTheme="majorHAnsi" w:hAnsiTheme="majorHAnsi"/>
          <w:sz w:val="22"/>
          <w:szCs w:val="22"/>
        </w:rPr>
        <w:t xml:space="preserve"> on both internal and external resource to manage this process.</w:t>
      </w:r>
    </w:p>
    <w:p w14:paraId="54AA6E0D" w14:textId="77777777" w:rsidR="00F4487D" w:rsidRDefault="00F4487D" w:rsidP="00CD53B7">
      <w:pPr>
        <w:jc w:val="both"/>
        <w:rPr>
          <w:rFonts w:asciiTheme="majorHAnsi" w:hAnsiTheme="majorHAnsi"/>
          <w:sz w:val="22"/>
          <w:szCs w:val="22"/>
        </w:rPr>
      </w:pPr>
    </w:p>
    <w:p w14:paraId="294CDD76" w14:textId="77777777" w:rsidR="00F4487D" w:rsidRDefault="00F4487D" w:rsidP="00CD53B7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PP+ removes a great deal of this burden as evidenced in this testimonial from Hull &amp; East Yorkshire</w:t>
      </w:r>
    </w:p>
    <w:p w14:paraId="04D8D18F" w14:textId="77777777" w:rsidR="00F4487D" w:rsidRDefault="00F4487D" w:rsidP="00CD53B7">
      <w:pPr>
        <w:jc w:val="both"/>
        <w:rPr>
          <w:rFonts w:asciiTheme="majorHAnsi" w:hAnsiTheme="majorHAnsi"/>
          <w:sz w:val="22"/>
          <w:szCs w:val="22"/>
        </w:rPr>
      </w:pPr>
    </w:p>
    <w:p w14:paraId="0CEC1EB0" w14:textId="77777777" w:rsidR="00F4487D" w:rsidRPr="00E80DD3" w:rsidRDefault="00F4487D" w:rsidP="00F4487D">
      <w:pPr>
        <w:spacing w:line="300" w:lineRule="atLeast"/>
        <w:rPr>
          <w:rFonts w:ascii="Cambria" w:hAnsi="Cambria" w:cs="Times New Roman"/>
          <w:color w:val="000000"/>
          <w:sz w:val="22"/>
          <w:szCs w:val="22"/>
        </w:rPr>
      </w:pPr>
      <w:r w:rsidRPr="00E80DD3">
        <w:rPr>
          <w:rFonts w:ascii="Calibri" w:hAnsi="Calibri" w:cs="Times New Roman"/>
          <w:bCs/>
          <w:i/>
          <w:iCs/>
          <w:color w:val="000000"/>
          <w:sz w:val="22"/>
          <w:szCs w:val="22"/>
          <w:lang w:val="en"/>
        </w:rPr>
        <w:t>"Let’s look at the first 5 weeks of using Patient Pathway Plus. </w:t>
      </w:r>
      <w:r w:rsidRPr="00E80DD3">
        <w:rPr>
          <w:rFonts w:ascii="Calibri" w:hAnsi="Calibri" w:cs="Times New Roman"/>
          <w:bCs/>
          <w:i/>
          <w:iCs/>
          <w:color w:val="000000"/>
          <w:sz w:val="22"/>
          <w:szCs w:val="22"/>
        </w:rPr>
        <w:t>On 18th December 2015, we started rolling out Patient Pathway Plus to a broad set of users. By 3rd February 2016, 27,051 validation actions had been recorded. Now let’s look at those 27,051 validation actions in context. We would expect a good external validator to complete 60 validations per day, provided he or she knew our local systems and processes and had a focused set of pathways to validate. Taking this as a guide, validating those 27,051 pathways would take a single validator 450 days. It would take 15 validators to validate those 27,051 pathways within that same time period. I’d estimate the cost of those validators to be about </w:t>
      </w:r>
      <w:r w:rsidRPr="00E80DD3">
        <w:rPr>
          <w:rFonts w:ascii="Calibri" w:hAnsi="Calibri" w:cs="Times New Roman"/>
          <w:bCs/>
          <w:i/>
          <w:iCs/>
          <w:color w:val="FF0000"/>
          <w:sz w:val="22"/>
          <w:szCs w:val="22"/>
          <w:u w:val="single"/>
        </w:rPr>
        <w:t>£112,500</w:t>
      </w:r>
      <w:r w:rsidRPr="00E80DD3">
        <w:rPr>
          <w:rFonts w:ascii="Calibri" w:hAnsi="Calibri" w:cs="Times New Roman"/>
          <w:bCs/>
          <w:i/>
          <w:iCs/>
          <w:color w:val="000000"/>
          <w:sz w:val="22"/>
          <w:szCs w:val="22"/>
        </w:rPr>
        <w:t>."</w:t>
      </w:r>
    </w:p>
    <w:p w14:paraId="59620134" w14:textId="77777777" w:rsidR="00F4487D" w:rsidRPr="00E80DD3" w:rsidRDefault="00F4487D" w:rsidP="00F4487D">
      <w:pPr>
        <w:rPr>
          <w:rFonts w:ascii="Calibri" w:eastAsia="Times New Roman" w:hAnsi="Calibri" w:cs="Times New Roman"/>
          <w:color w:val="000000"/>
          <w:sz w:val="22"/>
          <w:szCs w:val="22"/>
        </w:rPr>
      </w:pPr>
    </w:p>
    <w:p w14:paraId="1FD51BBB" w14:textId="77777777" w:rsidR="00F4487D" w:rsidRPr="00E80DD3" w:rsidRDefault="00F4487D" w:rsidP="00F4487D">
      <w:pPr>
        <w:spacing w:line="300" w:lineRule="atLeast"/>
        <w:rPr>
          <w:rFonts w:ascii="Cambria" w:hAnsi="Cambria" w:cs="Times New Roman"/>
          <w:color w:val="000000"/>
          <w:sz w:val="22"/>
          <w:szCs w:val="22"/>
        </w:rPr>
      </w:pPr>
      <w:r w:rsidRPr="00E80DD3">
        <w:rPr>
          <w:rFonts w:ascii="Calibri" w:hAnsi="Calibri" w:cs="Times New Roman"/>
          <w:bCs/>
          <w:i/>
          <w:iCs/>
          <w:color w:val="000000"/>
          <w:sz w:val="22"/>
          <w:szCs w:val="22"/>
          <w:lang w:val="en"/>
        </w:rPr>
        <w:t>"For HEYT, we simply weren’t able to incur that type of external cost. It’s empowering to see how cost-efficient Patient Pathway Plus has been in so short a period."</w:t>
      </w:r>
    </w:p>
    <w:p w14:paraId="4D95A7BB" w14:textId="77777777" w:rsidR="00F4487D" w:rsidRPr="00F4487D" w:rsidRDefault="00F4487D" w:rsidP="00F4487D">
      <w:pPr>
        <w:rPr>
          <w:rFonts w:ascii="Calibri" w:eastAsia="Times New Roman" w:hAnsi="Calibri" w:cs="Times New Roman"/>
          <w:color w:val="000000"/>
          <w:sz w:val="22"/>
          <w:szCs w:val="22"/>
        </w:rPr>
      </w:pPr>
    </w:p>
    <w:p w14:paraId="01507FC3" w14:textId="77777777" w:rsidR="00F4487D" w:rsidRPr="00F4487D" w:rsidRDefault="00F4487D" w:rsidP="00F4487D">
      <w:pPr>
        <w:rPr>
          <w:rFonts w:ascii="Cambria" w:hAnsi="Cambria" w:cs="Times New Roman"/>
          <w:color w:val="000000"/>
          <w:sz w:val="22"/>
          <w:szCs w:val="22"/>
        </w:rPr>
      </w:pPr>
      <w:r w:rsidRPr="00F4487D">
        <w:rPr>
          <w:rFonts w:ascii="Calibri" w:hAnsi="Calibri" w:cs="Times New Roman"/>
          <w:color w:val="4F81BD"/>
          <w:sz w:val="22"/>
          <w:szCs w:val="22"/>
        </w:rPr>
        <w:t xml:space="preserve">Louise </w:t>
      </w:r>
      <w:proofErr w:type="spellStart"/>
      <w:r w:rsidRPr="00F4487D">
        <w:rPr>
          <w:rFonts w:ascii="Calibri" w:hAnsi="Calibri" w:cs="Times New Roman"/>
          <w:color w:val="4F81BD"/>
          <w:sz w:val="22"/>
          <w:szCs w:val="22"/>
        </w:rPr>
        <w:t>Topliss</w:t>
      </w:r>
      <w:proofErr w:type="spellEnd"/>
      <w:r w:rsidRPr="00F4487D">
        <w:rPr>
          <w:rFonts w:ascii="Calibri" w:hAnsi="Calibri" w:cs="Times New Roman"/>
          <w:color w:val="4F81BD"/>
          <w:sz w:val="22"/>
          <w:szCs w:val="22"/>
        </w:rPr>
        <w:t>, General Manager of Performance, Hull and East Yorkshire Hospitals NHS Trust</w:t>
      </w:r>
    </w:p>
    <w:p w14:paraId="0842129E" w14:textId="77777777" w:rsidR="00F4487D" w:rsidRPr="00F4487D" w:rsidRDefault="00F4487D" w:rsidP="00F4487D">
      <w:pPr>
        <w:rPr>
          <w:rFonts w:ascii="Cambria" w:hAnsi="Cambria" w:cs="Times New Roman"/>
          <w:color w:val="000000"/>
          <w:sz w:val="22"/>
          <w:szCs w:val="22"/>
        </w:rPr>
      </w:pPr>
      <w:r w:rsidRPr="00F4487D">
        <w:rPr>
          <w:rFonts w:ascii="Calibri" w:hAnsi="Calibri" w:cs="Times New Roman"/>
          <w:color w:val="000000"/>
          <w:sz w:val="22"/>
          <w:szCs w:val="22"/>
        </w:rPr>
        <w:t>Above is an extract from the following interview</w:t>
      </w:r>
      <w:r w:rsidRPr="00F4487D">
        <w:rPr>
          <w:rFonts w:ascii="Calibri" w:hAnsi="Calibri" w:cs="Times New Roman"/>
          <w:color w:val="4F81BD"/>
          <w:sz w:val="22"/>
          <w:szCs w:val="22"/>
        </w:rPr>
        <w:t>: </w:t>
      </w:r>
    </w:p>
    <w:p w14:paraId="69D0E268" w14:textId="77777777" w:rsidR="00F4487D" w:rsidRPr="00F4487D" w:rsidRDefault="00B11417" w:rsidP="00F4487D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hyperlink r:id="rId6" w:history="1">
        <w:r w:rsidR="00F4487D" w:rsidRPr="00F4487D">
          <w:rPr>
            <w:rFonts w:ascii="Calibri" w:eastAsia="Times New Roman" w:hAnsi="Calibri" w:cs="Times New Roman"/>
            <w:color w:val="800080"/>
            <w:sz w:val="22"/>
            <w:szCs w:val="22"/>
            <w:u w:val="single"/>
          </w:rPr>
          <w:t>http://blog.insource.co.uk/hull-east-yorkshire-hospital-nhs-trust-setting-records-in-rtt</w:t>
        </w:r>
      </w:hyperlink>
    </w:p>
    <w:p w14:paraId="0D8A9F2A" w14:textId="77777777" w:rsidR="00F4487D" w:rsidRDefault="00F4487D" w:rsidP="00CD53B7">
      <w:pPr>
        <w:jc w:val="both"/>
        <w:rPr>
          <w:rFonts w:asciiTheme="majorHAnsi" w:hAnsiTheme="majorHAnsi"/>
          <w:sz w:val="22"/>
          <w:szCs w:val="22"/>
        </w:rPr>
      </w:pPr>
    </w:p>
    <w:p w14:paraId="1A08D54B" w14:textId="77777777" w:rsidR="00F4487D" w:rsidRDefault="00F4487D" w:rsidP="00CD53B7">
      <w:pPr>
        <w:jc w:val="both"/>
        <w:rPr>
          <w:rFonts w:asciiTheme="majorHAnsi" w:hAnsiTheme="majorHAnsi"/>
          <w:sz w:val="22"/>
          <w:szCs w:val="22"/>
        </w:rPr>
      </w:pPr>
    </w:p>
    <w:p w14:paraId="5FEB5937" w14:textId="77777777" w:rsidR="00CD53B7" w:rsidRDefault="00F4487D" w:rsidP="00CD53B7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Once you are confident that you are looking at an accurate reading of your waiting list you can now use </w:t>
      </w:r>
      <w:r w:rsidR="007578E4">
        <w:rPr>
          <w:rFonts w:asciiTheme="majorHAnsi" w:hAnsiTheme="majorHAnsi"/>
          <w:sz w:val="22"/>
          <w:szCs w:val="22"/>
        </w:rPr>
        <w:t>PP+’s powerful workflow capability to</w:t>
      </w:r>
      <w:r>
        <w:rPr>
          <w:rFonts w:asciiTheme="majorHAnsi" w:hAnsiTheme="majorHAnsi"/>
          <w:sz w:val="22"/>
          <w:szCs w:val="22"/>
        </w:rPr>
        <w:t xml:space="preserve"> </w:t>
      </w:r>
      <w:r w:rsidR="007578E4">
        <w:rPr>
          <w:rFonts w:asciiTheme="majorHAnsi" w:hAnsiTheme="majorHAnsi"/>
          <w:sz w:val="22"/>
          <w:szCs w:val="22"/>
        </w:rPr>
        <w:t>appropriately manage the operational and administrative tasks required to successfully process patients through to treatment within 18 weeks.</w:t>
      </w:r>
    </w:p>
    <w:p w14:paraId="62CA6AF2" w14:textId="77777777" w:rsidR="007578E4" w:rsidRPr="007578E4" w:rsidRDefault="007578E4" w:rsidP="00CD53B7">
      <w:pPr>
        <w:jc w:val="both"/>
        <w:rPr>
          <w:rFonts w:asciiTheme="majorHAnsi" w:hAnsiTheme="majorHAnsi"/>
          <w:sz w:val="22"/>
          <w:szCs w:val="22"/>
        </w:rPr>
      </w:pPr>
    </w:p>
    <w:p w14:paraId="0A75A933" w14:textId="77777777" w:rsidR="00E80DD3" w:rsidRDefault="00E80DD3" w:rsidP="00CD53B7">
      <w:pPr>
        <w:jc w:val="both"/>
        <w:rPr>
          <w:rFonts w:asciiTheme="majorHAnsi" w:hAnsiTheme="majorHAnsi"/>
          <w:b/>
          <w:sz w:val="28"/>
          <w:szCs w:val="28"/>
        </w:rPr>
      </w:pPr>
    </w:p>
    <w:p w14:paraId="5EE8B07D" w14:textId="77777777" w:rsidR="0089264C" w:rsidRPr="00E80DD3" w:rsidRDefault="00E80DD3" w:rsidP="00CD53B7">
      <w:pPr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>Stage two: Intelligent use of</w:t>
      </w:r>
      <w:r w:rsidR="00F4487D" w:rsidRPr="00E80DD3">
        <w:rPr>
          <w:rFonts w:asciiTheme="majorHAnsi" w:hAnsiTheme="majorHAnsi"/>
          <w:b/>
          <w:sz w:val="28"/>
          <w:szCs w:val="28"/>
        </w:rPr>
        <w:t xml:space="preserve"> </w:t>
      </w:r>
      <w:r w:rsidR="0089264C" w:rsidRPr="00E80DD3">
        <w:rPr>
          <w:rFonts w:asciiTheme="majorHAnsi" w:hAnsiTheme="majorHAnsi"/>
          <w:b/>
          <w:sz w:val="28"/>
          <w:szCs w:val="28"/>
        </w:rPr>
        <w:t>data and workflow capability</w:t>
      </w:r>
      <w:r>
        <w:rPr>
          <w:rFonts w:asciiTheme="majorHAnsi" w:hAnsiTheme="majorHAnsi"/>
          <w:b/>
          <w:sz w:val="28"/>
          <w:szCs w:val="28"/>
        </w:rPr>
        <w:t xml:space="preserve"> will</w:t>
      </w:r>
    </w:p>
    <w:p w14:paraId="1FC796A3" w14:textId="77777777" w:rsidR="0089264C" w:rsidRPr="00CE0AFE" w:rsidRDefault="0089264C" w:rsidP="00CD53B7">
      <w:pPr>
        <w:jc w:val="both"/>
        <w:rPr>
          <w:rFonts w:asciiTheme="majorHAnsi" w:hAnsiTheme="majorHAnsi"/>
          <w:sz w:val="22"/>
          <w:szCs w:val="22"/>
        </w:rPr>
      </w:pPr>
    </w:p>
    <w:p w14:paraId="46EA9BEB" w14:textId="77777777" w:rsidR="00E80DD3" w:rsidRDefault="00CD53B7" w:rsidP="00CD53B7">
      <w:pPr>
        <w:jc w:val="both"/>
        <w:rPr>
          <w:rFonts w:asciiTheme="majorHAnsi" w:hAnsiTheme="majorHAnsi"/>
          <w:sz w:val="22"/>
          <w:szCs w:val="22"/>
        </w:rPr>
      </w:pPr>
      <w:r w:rsidRPr="00CE0AFE">
        <w:rPr>
          <w:rFonts w:asciiTheme="majorHAnsi" w:hAnsiTheme="majorHAnsi"/>
          <w:sz w:val="22"/>
          <w:szCs w:val="22"/>
        </w:rPr>
        <w:t>P</w:t>
      </w:r>
      <w:r w:rsidR="000466EE" w:rsidRPr="00CE0AFE">
        <w:rPr>
          <w:rFonts w:asciiTheme="majorHAnsi" w:hAnsiTheme="majorHAnsi"/>
          <w:sz w:val="22"/>
          <w:szCs w:val="22"/>
        </w:rPr>
        <w:t xml:space="preserve">P+ provides </w:t>
      </w:r>
      <w:r w:rsidR="00E80DD3">
        <w:rPr>
          <w:rFonts w:asciiTheme="majorHAnsi" w:hAnsiTheme="majorHAnsi"/>
          <w:sz w:val="22"/>
          <w:szCs w:val="22"/>
        </w:rPr>
        <w:t xml:space="preserve">a </w:t>
      </w:r>
      <w:r w:rsidRPr="00CE0AFE">
        <w:rPr>
          <w:rFonts w:asciiTheme="majorHAnsi" w:hAnsiTheme="majorHAnsi"/>
          <w:sz w:val="22"/>
          <w:szCs w:val="22"/>
        </w:rPr>
        <w:t xml:space="preserve">daily dynamic waiting </w:t>
      </w:r>
      <w:r w:rsidR="00E80DD3">
        <w:rPr>
          <w:rFonts w:asciiTheme="majorHAnsi" w:hAnsiTheme="majorHAnsi"/>
          <w:sz w:val="22"/>
          <w:szCs w:val="22"/>
        </w:rPr>
        <w:t xml:space="preserve">and TCI </w:t>
      </w:r>
      <w:r w:rsidR="00CE0AFE" w:rsidRPr="00CE0AFE">
        <w:rPr>
          <w:rFonts w:asciiTheme="majorHAnsi" w:hAnsiTheme="majorHAnsi"/>
          <w:sz w:val="22"/>
          <w:szCs w:val="22"/>
        </w:rPr>
        <w:t xml:space="preserve">list </w:t>
      </w:r>
      <w:r w:rsidR="000466EE" w:rsidRPr="00CE0AFE">
        <w:rPr>
          <w:rFonts w:asciiTheme="majorHAnsi" w:hAnsiTheme="majorHAnsi"/>
          <w:sz w:val="22"/>
          <w:szCs w:val="22"/>
        </w:rPr>
        <w:t>by patient, consultant</w:t>
      </w:r>
      <w:r w:rsidRPr="00CE0AFE">
        <w:rPr>
          <w:rFonts w:asciiTheme="majorHAnsi" w:hAnsiTheme="majorHAnsi"/>
          <w:sz w:val="22"/>
          <w:szCs w:val="22"/>
        </w:rPr>
        <w:t xml:space="preserve"> and speciality. </w:t>
      </w:r>
      <w:r w:rsidR="00CE0AFE" w:rsidRPr="00CE0AFE">
        <w:rPr>
          <w:rFonts w:asciiTheme="majorHAnsi" w:hAnsiTheme="majorHAnsi"/>
          <w:sz w:val="22"/>
          <w:szCs w:val="22"/>
        </w:rPr>
        <w:t xml:space="preserve">Triangulating </w:t>
      </w:r>
      <w:r w:rsidRPr="00CE0AFE">
        <w:rPr>
          <w:rFonts w:asciiTheme="majorHAnsi" w:hAnsiTheme="majorHAnsi"/>
          <w:sz w:val="22"/>
          <w:szCs w:val="22"/>
        </w:rPr>
        <w:t>th</w:t>
      </w:r>
      <w:r w:rsidR="00E80DD3">
        <w:rPr>
          <w:rFonts w:asciiTheme="majorHAnsi" w:hAnsiTheme="majorHAnsi"/>
          <w:sz w:val="22"/>
          <w:szCs w:val="22"/>
        </w:rPr>
        <w:t>is data with other key data sources</w:t>
      </w:r>
      <w:r w:rsidRPr="00CE0AFE">
        <w:rPr>
          <w:rFonts w:asciiTheme="majorHAnsi" w:hAnsiTheme="majorHAnsi"/>
          <w:sz w:val="22"/>
          <w:szCs w:val="22"/>
        </w:rPr>
        <w:t xml:space="preserve"> such as consultant job plans, theatre </w:t>
      </w:r>
      <w:r w:rsidR="007578E4">
        <w:rPr>
          <w:rFonts w:asciiTheme="majorHAnsi" w:hAnsiTheme="majorHAnsi"/>
          <w:sz w:val="22"/>
          <w:szCs w:val="22"/>
        </w:rPr>
        <w:t>capacity and utilisation</w:t>
      </w:r>
      <w:r w:rsidRPr="00CE0AFE">
        <w:rPr>
          <w:rFonts w:asciiTheme="majorHAnsi" w:hAnsiTheme="majorHAnsi"/>
          <w:sz w:val="22"/>
          <w:szCs w:val="22"/>
        </w:rPr>
        <w:t xml:space="preserve">, bed occupancy </w:t>
      </w:r>
      <w:proofErr w:type="spellStart"/>
      <w:r w:rsidR="007578E4">
        <w:rPr>
          <w:rFonts w:asciiTheme="majorHAnsi" w:hAnsiTheme="majorHAnsi"/>
          <w:sz w:val="22"/>
          <w:szCs w:val="22"/>
        </w:rPr>
        <w:t>etc</w:t>
      </w:r>
      <w:proofErr w:type="spellEnd"/>
      <w:r w:rsidRPr="00CE0AFE">
        <w:rPr>
          <w:rFonts w:asciiTheme="majorHAnsi" w:hAnsiTheme="majorHAnsi"/>
          <w:sz w:val="22"/>
          <w:szCs w:val="22"/>
        </w:rPr>
        <w:t xml:space="preserve"> will </w:t>
      </w:r>
      <w:r w:rsidR="00E80DD3">
        <w:rPr>
          <w:rFonts w:asciiTheme="majorHAnsi" w:hAnsiTheme="majorHAnsi"/>
          <w:sz w:val="22"/>
          <w:szCs w:val="22"/>
        </w:rPr>
        <w:t>transform the way Trusts manage waiting lists.</w:t>
      </w:r>
      <w:r w:rsidR="007578E4">
        <w:rPr>
          <w:rFonts w:asciiTheme="majorHAnsi" w:hAnsiTheme="majorHAnsi"/>
          <w:sz w:val="22"/>
          <w:szCs w:val="22"/>
        </w:rPr>
        <w:t xml:space="preserve"> T</w:t>
      </w:r>
      <w:r w:rsidRPr="00CE0AFE">
        <w:rPr>
          <w:rFonts w:asciiTheme="majorHAnsi" w:hAnsiTheme="majorHAnsi"/>
          <w:sz w:val="22"/>
          <w:szCs w:val="22"/>
        </w:rPr>
        <w:t xml:space="preserve">his transparent and holistic approach </w:t>
      </w:r>
      <w:r w:rsidR="001177EA">
        <w:rPr>
          <w:rFonts w:asciiTheme="majorHAnsi" w:hAnsiTheme="majorHAnsi"/>
          <w:sz w:val="22"/>
          <w:szCs w:val="22"/>
        </w:rPr>
        <w:t xml:space="preserve">will allow clinicians and </w:t>
      </w:r>
      <w:r w:rsidRPr="00CE0AFE">
        <w:rPr>
          <w:rFonts w:asciiTheme="majorHAnsi" w:hAnsiTheme="majorHAnsi"/>
          <w:sz w:val="22"/>
          <w:szCs w:val="22"/>
        </w:rPr>
        <w:t xml:space="preserve">managers to </w:t>
      </w:r>
      <w:r w:rsidR="000466EE" w:rsidRPr="00CE0AFE">
        <w:rPr>
          <w:rFonts w:asciiTheme="majorHAnsi" w:hAnsiTheme="majorHAnsi"/>
          <w:sz w:val="22"/>
          <w:szCs w:val="22"/>
        </w:rPr>
        <w:t xml:space="preserve">intelligently </w:t>
      </w:r>
      <w:r w:rsidR="001177EA">
        <w:rPr>
          <w:rFonts w:asciiTheme="majorHAnsi" w:hAnsiTheme="majorHAnsi"/>
          <w:sz w:val="22"/>
          <w:szCs w:val="22"/>
        </w:rPr>
        <w:t xml:space="preserve">manage and </w:t>
      </w:r>
      <w:r w:rsidR="00E80DD3">
        <w:rPr>
          <w:rFonts w:asciiTheme="majorHAnsi" w:hAnsiTheme="majorHAnsi"/>
          <w:sz w:val="22"/>
          <w:szCs w:val="22"/>
        </w:rPr>
        <w:t>prioritise activity resulting in increased throughput releasing pressures</w:t>
      </w:r>
      <w:r w:rsidR="00CE0AFE" w:rsidRPr="00CE0AFE">
        <w:rPr>
          <w:rFonts w:asciiTheme="majorHAnsi" w:hAnsiTheme="majorHAnsi"/>
          <w:sz w:val="22"/>
          <w:szCs w:val="22"/>
        </w:rPr>
        <w:t>.</w:t>
      </w:r>
    </w:p>
    <w:p w14:paraId="316C62C2" w14:textId="77777777" w:rsidR="00E80DD3" w:rsidRDefault="00E80DD3" w:rsidP="00CD53B7">
      <w:pPr>
        <w:jc w:val="both"/>
        <w:rPr>
          <w:rFonts w:asciiTheme="majorHAnsi" w:hAnsiTheme="majorHAnsi"/>
          <w:sz w:val="22"/>
          <w:szCs w:val="22"/>
        </w:rPr>
      </w:pPr>
    </w:p>
    <w:p w14:paraId="261584E5" w14:textId="0E44A99E" w:rsidR="00E80DD3" w:rsidRPr="00E80DD3" w:rsidRDefault="00E80DD3" w:rsidP="00E80DD3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2"/>
          <w:szCs w:val="22"/>
          <w:lang w:val="en-US"/>
        </w:rPr>
      </w:pPr>
      <w:r w:rsidRPr="00E80DD3">
        <w:rPr>
          <w:rFonts w:asciiTheme="majorHAnsi" w:hAnsiTheme="majorHAnsi"/>
          <w:sz w:val="22"/>
          <w:szCs w:val="22"/>
        </w:rPr>
        <w:t xml:space="preserve">Throughout this process Patient Pathway Plus </w:t>
      </w:r>
      <w:r>
        <w:rPr>
          <w:rFonts w:asciiTheme="majorHAnsi" w:hAnsiTheme="majorHAnsi"/>
          <w:sz w:val="22"/>
          <w:szCs w:val="22"/>
        </w:rPr>
        <w:t xml:space="preserve">will </w:t>
      </w:r>
      <w:r>
        <w:rPr>
          <w:rFonts w:asciiTheme="majorHAnsi" w:hAnsiTheme="majorHAnsi" w:cs="Arial"/>
          <w:sz w:val="22"/>
          <w:szCs w:val="22"/>
          <w:lang w:val="en-US"/>
        </w:rPr>
        <w:t>fully support</w:t>
      </w:r>
      <w:r w:rsidRPr="00E80DD3">
        <w:rPr>
          <w:rFonts w:asciiTheme="majorHAnsi" w:hAnsiTheme="majorHAnsi" w:cs="Arial"/>
          <w:sz w:val="22"/>
          <w:szCs w:val="22"/>
          <w:lang w:val="en-US"/>
        </w:rPr>
        <w:t xml:space="preserve"> all the day-to-day operational activity associated with effective patient pathway management, all supp</w:t>
      </w:r>
      <w:r>
        <w:rPr>
          <w:rFonts w:asciiTheme="majorHAnsi" w:hAnsiTheme="majorHAnsi" w:cs="Arial"/>
          <w:sz w:val="22"/>
          <w:szCs w:val="22"/>
          <w:lang w:val="en-US"/>
        </w:rPr>
        <w:t xml:space="preserve">orted by accurate </w:t>
      </w:r>
      <w:r w:rsidRPr="00E80DD3">
        <w:rPr>
          <w:rFonts w:asciiTheme="majorHAnsi" w:hAnsiTheme="majorHAnsi" w:cs="Arial"/>
          <w:sz w:val="22"/>
          <w:szCs w:val="22"/>
          <w:lang w:val="en-US"/>
        </w:rPr>
        <w:t xml:space="preserve">information for sustainable improvement. </w:t>
      </w:r>
      <w:r w:rsidR="00B11417">
        <w:rPr>
          <w:rFonts w:asciiTheme="majorHAnsi" w:hAnsiTheme="majorHAnsi" w:cs="Arial"/>
          <w:sz w:val="22"/>
          <w:szCs w:val="22"/>
          <w:lang w:val="en-US"/>
        </w:rPr>
        <w:t>This is illustrated below:</w:t>
      </w:r>
    </w:p>
    <w:p w14:paraId="2298058F" w14:textId="77777777" w:rsidR="00CD53B7" w:rsidRPr="00CE0AFE" w:rsidRDefault="00CD53B7" w:rsidP="00CD53B7">
      <w:pPr>
        <w:jc w:val="both"/>
        <w:rPr>
          <w:rFonts w:asciiTheme="majorHAnsi" w:hAnsiTheme="majorHAnsi"/>
          <w:sz w:val="22"/>
          <w:szCs w:val="22"/>
        </w:rPr>
      </w:pPr>
    </w:p>
    <w:p w14:paraId="3D19F38D" w14:textId="77777777" w:rsidR="001B07BA" w:rsidRDefault="001B07BA" w:rsidP="001B07BA">
      <w:pPr>
        <w:jc w:val="center"/>
        <w:rPr>
          <w:rFonts w:asciiTheme="majorHAnsi" w:hAnsiTheme="majorHAnsi"/>
          <w:b/>
        </w:rPr>
      </w:pPr>
    </w:p>
    <w:p w14:paraId="27A12F55" w14:textId="77777777" w:rsidR="001B07BA" w:rsidRDefault="00E80DD3" w:rsidP="00E80DD3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  <w:lang w:val="en-US"/>
        </w:rPr>
        <w:drawing>
          <wp:inline distT="0" distB="0" distL="0" distR="0" wp14:anchorId="57F8DC58" wp14:editId="012A1296">
            <wp:extent cx="5270500" cy="39737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97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A191D0" w14:textId="77777777" w:rsidR="00EB43EF" w:rsidRDefault="00EB43EF" w:rsidP="00E80DD3">
      <w:pPr>
        <w:rPr>
          <w:rFonts w:asciiTheme="majorHAnsi" w:hAnsiTheme="majorHAnsi"/>
          <w:sz w:val="22"/>
          <w:szCs w:val="22"/>
        </w:rPr>
      </w:pPr>
    </w:p>
    <w:p w14:paraId="6A63D2C5" w14:textId="77777777" w:rsidR="00EB43EF" w:rsidRDefault="00EB43EF" w:rsidP="00E80DD3">
      <w:pPr>
        <w:rPr>
          <w:rFonts w:asciiTheme="majorHAnsi" w:hAnsiTheme="majorHAnsi"/>
          <w:sz w:val="22"/>
          <w:szCs w:val="22"/>
        </w:rPr>
      </w:pPr>
    </w:p>
    <w:p w14:paraId="1299B34D" w14:textId="77777777" w:rsidR="00EB43EF" w:rsidRPr="00EB43EF" w:rsidRDefault="00EB43EF" w:rsidP="00EB43EF">
      <w:pPr>
        <w:rPr>
          <w:rFonts w:ascii="Times" w:eastAsia="Times New Roman" w:hAnsi="Times" w:cs="Times New Roman"/>
          <w:sz w:val="20"/>
          <w:szCs w:val="20"/>
        </w:rPr>
      </w:pPr>
      <w:r w:rsidRPr="00EB43EF">
        <w:rPr>
          <w:rFonts w:ascii="Calibri" w:eastAsia="Times New Roman" w:hAnsi="Calibri" w:cs="Times New Roman"/>
          <w:b/>
          <w:bCs/>
          <w:i/>
          <w:iCs/>
          <w:color w:val="000000"/>
          <w:shd w:val="clear" w:color="auto" w:fill="FFFFFF"/>
        </w:rPr>
        <w:t>"We went from aggregate performance of -7% to +6% in just 5 weeks of using Patient Pathway Plus. Our productivity increased so much that in just 5 weeks we recovered a performance drop sustained over a 3-month period.</w:t>
      </w:r>
      <w:r w:rsidRPr="00EB43EF">
        <w:rPr>
          <w:rFonts w:ascii="Calibri" w:eastAsia="Times New Roman" w:hAnsi="Calibri" w:cs="Times New Roman"/>
          <w:b/>
          <w:bCs/>
          <w:i/>
          <w:iCs/>
          <w:color w:val="000000"/>
        </w:rPr>
        <w:t>”</w:t>
      </w:r>
    </w:p>
    <w:p w14:paraId="2D803B62" w14:textId="77777777" w:rsidR="00EB43EF" w:rsidRDefault="00EB43EF" w:rsidP="00E80DD3">
      <w:pPr>
        <w:rPr>
          <w:rFonts w:asciiTheme="majorHAnsi" w:hAnsiTheme="majorHAnsi"/>
          <w:sz w:val="22"/>
          <w:szCs w:val="22"/>
        </w:rPr>
      </w:pPr>
    </w:p>
    <w:p w14:paraId="2B72F119" w14:textId="77777777" w:rsidR="00EB43EF" w:rsidRPr="001177EA" w:rsidRDefault="00EB43EF" w:rsidP="001177EA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1177EA">
        <w:rPr>
          <w:rFonts w:asciiTheme="majorHAnsi" w:hAnsiTheme="majorHAnsi"/>
          <w:sz w:val="22"/>
          <w:szCs w:val="22"/>
        </w:rPr>
        <w:t xml:space="preserve">Proven to increase </w:t>
      </w:r>
      <w:r w:rsidR="001177EA">
        <w:rPr>
          <w:rFonts w:asciiTheme="majorHAnsi" w:hAnsiTheme="majorHAnsi"/>
          <w:sz w:val="22"/>
          <w:szCs w:val="22"/>
        </w:rPr>
        <w:t xml:space="preserve">the </w:t>
      </w:r>
      <w:r w:rsidRPr="001177EA">
        <w:rPr>
          <w:rFonts w:asciiTheme="majorHAnsi" w:hAnsiTheme="majorHAnsi"/>
          <w:sz w:val="22"/>
          <w:szCs w:val="22"/>
        </w:rPr>
        <w:t>productivity and reduce the cost of the entire RTT and elective care pathway management process</w:t>
      </w:r>
    </w:p>
    <w:p w14:paraId="73982565" w14:textId="77777777" w:rsidR="00EB43EF" w:rsidRPr="001177EA" w:rsidRDefault="001177EA" w:rsidP="001177EA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For organisations</w:t>
      </w:r>
      <w:r w:rsidR="00EB43EF" w:rsidRPr="001177EA">
        <w:rPr>
          <w:rFonts w:asciiTheme="majorHAnsi" w:hAnsiTheme="majorHAnsi"/>
          <w:sz w:val="22"/>
          <w:szCs w:val="22"/>
        </w:rPr>
        <w:t xml:space="preserve"> not on block contracts it will help generate additional income</w:t>
      </w:r>
    </w:p>
    <w:p w14:paraId="2EDF8150" w14:textId="77777777" w:rsidR="00EB43EF" w:rsidRPr="001177EA" w:rsidRDefault="001177EA" w:rsidP="001177EA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For organisations who are faced with financial </w:t>
      </w:r>
      <w:r w:rsidR="00EB43EF" w:rsidRPr="001177EA">
        <w:rPr>
          <w:rFonts w:asciiTheme="majorHAnsi" w:hAnsiTheme="majorHAnsi"/>
          <w:sz w:val="22"/>
          <w:szCs w:val="22"/>
        </w:rPr>
        <w:t>penalties the system will either help you meet targets or qualify and evidence issues around capacity and demand should you miss those targets</w:t>
      </w:r>
    </w:p>
    <w:p w14:paraId="4F70AA03" w14:textId="77777777" w:rsidR="00EB43EF" w:rsidRPr="001177EA" w:rsidRDefault="00EB43EF" w:rsidP="001177EA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1177EA">
        <w:rPr>
          <w:rFonts w:asciiTheme="majorHAnsi" w:hAnsiTheme="majorHAnsi"/>
          <w:sz w:val="22"/>
          <w:szCs w:val="22"/>
        </w:rPr>
        <w:t>Intelligently managing waiting lists will increase thro</w:t>
      </w:r>
      <w:r w:rsidR="001177EA">
        <w:rPr>
          <w:rFonts w:asciiTheme="majorHAnsi" w:hAnsiTheme="majorHAnsi"/>
          <w:sz w:val="22"/>
          <w:szCs w:val="22"/>
        </w:rPr>
        <w:t>ughput and reduce waiting times</w:t>
      </w:r>
    </w:p>
    <w:p w14:paraId="4A2DBEAD" w14:textId="2ABC7C1C" w:rsidR="00EB43EF" w:rsidRPr="00B11417" w:rsidRDefault="001177EA" w:rsidP="00E80DD3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1177EA">
        <w:rPr>
          <w:rFonts w:asciiTheme="majorHAnsi" w:hAnsiTheme="majorHAnsi"/>
          <w:sz w:val="22"/>
          <w:szCs w:val="22"/>
        </w:rPr>
        <w:t>Supports the STP agenda by allowing partner organisations to provide open access and visibility</w:t>
      </w:r>
      <w:r>
        <w:rPr>
          <w:rFonts w:asciiTheme="majorHAnsi" w:hAnsiTheme="majorHAnsi"/>
          <w:sz w:val="22"/>
          <w:szCs w:val="22"/>
        </w:rPr>
        <w:t xml:space="preserve"> of</w:t>
      </w:r>
      <w:r w:rsidRPr="001177EA">
        <w:rPr>
          <w:rFonts w:asciiTheme="majorHAnsi" w:hAnsiTheme="majorHAnsi"/>
          <w:sz w:val="22"/>
          <w:szCs w:val="22"/>
        </w:rPr>
        <w:t xml:space="preserve"> waiting list</w:t>
      </w:r>
      <w:r>
        <w:rPr>
          <w:rFonts w:asciiTheme="majorHAnsi" w:hAnsiTheme="majorHAnsi"/>
          <w:sz w:val="22"/>
          <w:szCs w:val="22"/>
        </w:rPr>
        <w:t>s</w:t>
      </w:r>
      <w:r w:rsidRPr="001177EA">
        <w:rPr>
          <w:rFonts w:asciiTheme="majorHAnsi" w:hAnsiTheme="majorHAnsi"/>
          <w:sz w:val="22"/>
          <w:szCs w:val="22"/>
        </w:rPr>
        <w:t>. Doing so will allow organisations to proactively share activity in times of nee</w:t>
      </w:r>
      <w:r>
        <w:rPr>
          <w:rFonts w:asciiTheme="majorHAnsi" w:hAnsiTheme="majorHAnsi"/>
          <w:sz w:val="22"/>
          <w:szCs w:val="22"/>
        </w:rPr>
        <w:t>d in order to release pressures</w:t>
      </w:r>
    </w:p>
    <w:sectPr w:rsidR="00EB43EF" w:rsidRPr="00B11417" w:rsidSect="007578E4">
      <w:pgSz w:w="11900" w:h="16840"/>
      <w:pgMar w:top="1440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53FC8"/>
    <w:multiLevelType w:val="hybridMultilevel"/>
    <w:tmpl w:val="9146B986"/>
    <w:lvl w:ilvl="0" w:tplc="CAFCA71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8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7BA"/>
    <w:rsid w:val="00041BB1"/>
    <w:rsid w:val="000466EE"/>
    <w:rsid w:val="001177EA"/>
    <w:rsid w:val="001B07BA"/>
    <w:rsid w:val="001C40DE"/>
    <w:rsid w:val="00612099"/>
    <w:rsid w:val="007578E4"/>
    <w:rsid w:val="00870F2B"/>
    <w:rsid w:val="0089264C"/>
    <w:rsid w:val="00B11417"/>
    <w:rsid w:val="00C365C1"/>
    <w:rsid w:val="00CD53B7"/>
    <w:rsid w:val="00CE0AFE"/>
    <w:rsid w:val="00CE5666"/>
    <w:rsid w:val="00E320EB"/>
    <w:rsid w:val="00E7328D"/>
    <w:rsid w:val="00E80DD3"/>
    <w:rsid w:val="00EB43EF"/>
    <w:rsid w:val="00F4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5035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487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D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DD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177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487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D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DD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17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blog.insource.co.uk/hull-east-yorkshire-hospital-nhs-trust-setting-records-in-rtt" TargetMode="Externa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651</Words>
  <Characters>3716</Characters>
  <Application>Microsoft Macintosh Word</Application>
  <DocSecurity>0</DocSecurity>
  <Lines>30</Lines>
  <Paragraphs>8</Paragraphs>
  <ScaleCrop>false</ScaleCrop>
  <Company>Cognitio Partners</Company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Hamilton</dc:creator>
  <cp:keywords/>
  <dc:description/>
  <cp:lastModifiedBy>Mike Hamilton</cp:lastModifiedBy>
  <cp:revision>3</cp:revision>
  <dcterms:created xsi:type="dcterms:W3CDTF">2017-08-10T07:52:00Z</dcterms:created>
  <dcterms:modified xsi:type="dcterms:W3CDTF">2017-08-10T07:57:00Z</dcterms:modified>
</cp:coreProperties>
</file>