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BC" w:rsidRDefault="009F33BC" w:rsidP="004A5194">
      <w:pPr>
        <w:rPr>
          <w:rFonts w:ascii="Arial" w:hAnsi="Arial" w:cs="Arial"/>
          <w:b/>
          <w:color w:val="FF6600"/>
          <w:sz w:val="36"/>
          <w:szCs w:val="36"/>
        </w:rPr>
      </w:pPr>
      <w:r>
        <w:rPr>
          <w:rFonts w:ascii="Arial" w:hAnsi="Arial" w:cs="Arial"/>
          <w:b/>
          <w:noProof/>
          <w:color w:val="FF6600"/>
          <w:sz w:val="36"/>
          <w:szCs w:val="36"/>
          <w:lang w:eastAsia="en-GB"/>
        </w:rPr>
        <w:drawing>
          <wp:anchor distT="0" distB="0" distL="114300" distR="114300" simplePos="0" relativeHeight="251658240" behindDoc="1" locked="0" layoutInCell="1" allowOverlap="1">
            <wp:simplePos x="0" y="0"/>
            <wp:positionH relativeFrom="column">
              <wp:posOffset>-172720</wp:posOffset>
            </wp:positionH>
            <wp:positionV relativeFrom="paragraph">
              <wp:posOffset>-259080</wp:posOffset>
            </wp:positionV>
            <wp:extent cx="2105025" cy="597535"/>
            <wp:effectExtent l="0" t="0" r="0" b="0"/>
            <wp:wrapTight wrapText="bothSides">
              <wp:wrapPolygon edited="0">
                <wp:start x="1173" y="0"/>
                <wp:lineTo x="391" y="2066"/>
                <wp:lineTo x="195" y="20659"/>
                <wp:lineTo x="7819" y="20659"/>
                <wp:lineTo x="21307" y="13773"/>
                <wp:lineTo x="21307" y="8264"/>
                <wp:lineTo x="15833" y="2066"/>
                <wp:lineTo x="11338" y="0"/>
                <wp:lineTo x="11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N logo - Orange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597535"/>
                    </a:xfrm>
                    <a:prstGeom prst="rect">
                      <a:avLst/>
                    </a:prstGeom>
                  </pic:spPr>
                </pic:pic>
              </a:graphicData>
            </a:graphic>
            <wp14:sizeRelH relativeFrom="page">
              <wp14:pctWidth>0</wp14:pctWidth>
            </wp14:sizeRelH>
            <wp14:sizeRelV relativeFrom="page">
              <wp14:pctHeight>0</wp14:pctHeight>
            </wp14:sizeRelV>
          </wp:anchor>
        </w:drawing>
      </w:r>
    </w:p>
    <w:p w:rsidR="00D64887" w:rsidRDefault="00D64887" w:rsidP="004A5194">
      <w:pPr>
        <w:rPr>
          <w:rFonts w:ascii="Arial" w:hAnsi="Arial" w:cs="Arial"/>
          <w:b/>
          <w:color w:val="FF6600"/>
          <w:sz w:val="36"/>
          <w:szCs w:val="36"/>
        </w:rPr>
      </w:pPr>
    </w:p>
    <w:p w:rsidR="009F33BC" w:rsidRDefault="004A5194" w:rsidP="003D7426">
      <w:pPr>
        <w:rPr>
          <w:rFonts w:ascii="Arial" w:hAnsi="Arial" w:cs="Arial"/>
          <w:b/>
          <w:color w:val="FF6600"/>
          <w:sz w:val="48"/>
          <w:szCs w:val="48"/>
        </w:rPr>
      </w:pPr>
      <w:r w:rsidRPr="009F33BC">
        <w:rPr>
          <w:rFonts w:ascii="Arial" w:hAnsi="Arial" w:cs="Arial"/>
          <w:b/>
          <w:color w:val="FF6600"/>
          <w:sz w:val="48"/>
          <w:szCs w:val="48"/>
        </w:rPr>
        <w:t>Alliance for A</w:t>
      </w:r>
      <w:r w:rsidR="009F33BC" w:rsidRPr="009F33BC">
        <w:rPr>
          <w:rFonts w:ascii="Arial" w:hAnsi="Arial" w:cs="Arial"/>
          <w:b/>
          <w:color w:val="FF6600"/>
          <w:sz w:val="48"/>
          <w:szCs w:val="48"/>
        </w:rPr>
        <w:t xml:space="preserve">trial </w:t>
      </w:r>
      <w:r w:rsidRPr="009F33BC">
        <w:rPr>
          <w:rFonts w:ascii="Arial" w:hAnsi="Arial" w:cs="Arial"/>
          <w:b/>
          <w:color w:val="FF6600"/>
          <w:sz w:val="48"/>
          <w:szCs w:val="48"/>
        </w:rPr>
        <w:t>F</w:t>
      </w:r>
      <w:r w:rsidR="009F33BC" w:rsidRPr="009F33BC">
        <w:rPr>
          <w:rFonts w:ascii="Arial" w:hAnsi="Arial" w:cs="Arial"/>
          <w:b/>
          <w:color w:val="FF6600"/>
          <w:sz w:val="48"/>
          <w:szCs w:val="48"/>
        </w:rPr>
        <w:t>ibrillation</w:t>
      </w:r>
    </w:p>
    <w:p w:rsidR="00440E94" w:rsidRPr="00440E94" w:rsidRDefault="00440E94" w:rsidP="003D7426">
      <w:pPr>
        <w:rPr>
          <w:rFonts w:ascii="Arial" w:hAnsi="Arial" w:cs="Arial"/>
          <w:b/>
          <w:color w:val="FF6600"/>
          <w:sz w:val="48"/>
          <w:szCs w:val="48"/>
        </w:rPr>
      </w:pPr>
    </w:p>
    <w:p w:rsidR="00A12AC9" w:rsidRDefault="009F33BC" w:rsidP="003D7426">
      <w:pPr>
        <w:rPr>
          <w:rFonts w:ascii="Arial" w:hAnsi="Arial" w:cs="Arial"/>
          <w:b/>
          <w:color w:val="FF6600"/>
          <w:sz w:val="36"/>
          <w:szCs w:val="36"/>
        </w:rPr>
      </w:pPr>
      <w:r>
        <w:rPr>
          <w:rFonts w:ascii="Arial" w:hAnsi="Arial" w:cs="Arial"/>
          <w:b/>
          <w:color w:val="FF6600"/>
          <w:sz w:val="36"/>
          <w:szCs w:val="36"/>
        </w:rPr>
        <w:t>The f</w:t>
      </w:r>
      <w:r w:rsidR="00A12AC9">
        <w:rPr>
          <w:rFonts w:ascii="Arial" w:hAnsi="Arial" w:cs="Arial"/>
          <w:b/>
          <w:color w:val="FF6600"/>
          <w:sz w:val="36"/>
          <w:szCs w:val="36"/>
        </w:rPr>
        <w:t>acts</w:t>
      </w:r>
    </w:p>
    <w:p w:rsidR="003D7426" w:rsidRPr="00077D4A" w:rsidRDefault="003D7426" w:rsidP="00714DF7">
      <w:pPr>
        <w:rPr>
          <w:rFonts w:ascii="Arial" w:eastAsia="Times New Roman" w:hAnsi="Arial" w:cs="Arial"/>
          <w:sz w:val="24"/>
          <w:szCs w:val="24"/>
        </w:rPr>
      </w:pPr>
      <w:r w:rsidRPr="00077D4A">
        <w:rPr>
          <w:rFonts w:ascii="Arial" w:eastAsia="Times New Roman" w:hAnsi="Arial" w:cs="Arial"/>
          <w:sz w:val="24"/>
          <w:szCs w:val="24"/>
        </w:rPr>
        <w:t>Across Kent, Surrey &amp; Sussex (KSS) there are approximately 6000 strokes per year</w:t>
      </w:r>
      <w:r w:rsidR="00096B58" w:rsidRPr="00077D4A">
        <w:rPr>
          <w:rFonts w:ascii="Arial" w:eastAsia="Times New Roman" w:hAnsi="Arial" w:cs="Arial"/>
          <w:sz w:val="24"/>
          <w:szCs w:val="24"/>
        </w:rPr>
        <w:t xml:space="preserve">. </w:t>
      </w:r>
      <w:r w:rsidRPr="00077D4A">
        <w:rPr>
          <w:rFonts w:ascii="Arial" w:eastAsia="Times New Roman" w:hAnsi="Arial" w:cs="Arial"/>
          <w:sz w:val="24"/>
          <w:szCs w:val="24"/>
        </w:rPr>
        <w:t>One in three is caused by atrial fibrillation (AF)</w:t>
      </w:r>
      <w:r w:rsidR="00096B58" w:rsidRPr="00077D4A">
        <w:rPr>
          <w:rFonts w:ascii="Arial" w:eastAsia="Times New Roman" w:hAnsi="Arial" w:cs="Arial"/>
          <w:sz w:val="24"/>
          <w:szCs w:val="24"/>
        </w:rPr>
        <w:t xml:space="preserve"> (SSNAP 2014/15)</w:t>
      </w:r>
      <w:r w:rsidRPr="00077D4A">
        <w:rPr>
          <w:rFonts w:ascii="Arial" w:eastAsia="Times New Roman" w:hAnsi="Arial" w:cs="Arial"/>
          <w:sz w:val="24"/>
          <w:szCs w:val="24"/>
        </w:rPr>
        <w:t xml:space="preserve">. This is a type of irregular heartbeat that can create the conditions in which blood will clot (coagulate). These clots may circulate and become lodged in a vessel in the brain, where the clot may grow preventing blood from reaching parts of the brain causing a stroke.  A stroke may result in death or severe disability. </w:t>
      </w:r>
      <w:r w:rsidRPr="00077D4A">
        <w:rPr>
          <w:rFonts w:ascii="Arial" w:hAnsi="Arial" w:cs="Arial"/>
          <w:sz w:val="24"/>
          <w:szCs w:val="24"/>
        </w:rPr>
        <w:t>One strok</w:t>
      </w:r>
      <w:r w:rsidR="007D38B7" w:rsidRPr="00077D4A">
        <w:rPr>
          <w:rFonts w:ascii="Arial" w:hAnsi="Arial" w:cs="Arial"/>
          <w:sz w:val="24"/>
          <w:szCs w:val="24"/>
        </w:rPr>
        <w:t>e equates to £23,215</w:t>
      </w:r>
      <w:r w:rsidRPr="00077D4A">
        <w:rPr>
          <w:rFonts w:ascii="Arial" w:hAnsi="Arial" w:cs="Arial"/>
          <w:sz w:val="24"/>
          <w:szCs w:val="24"/>
        </w:rPr>
        <w:t xml:space="preserve"> in Health and Social care costs</w:t>
      </w:r>
      <w:r w:rsidR="005F6A01" w:rsidRPr="00077D4A">
        <w:rPr>
          <w:rFonts w:ascii="Arial" w:hAnsi="Arial" w:cs="Arial"/>
          <w:sz w:val="24"/>
          <w:szCs w:val="24"/>
        </w:rPr>
        <w:t xml:space="preserve"> (Stroke Association 2016)</w:t>
      </w:r>
      <w:r w:rsidRPr="00077D4A">
        <w:rPr>
          <w:rFonts w:ascii="Arial" w:hAnsi="Arial" w:cs="Arial"/>
          <w:sz w:val="24"/>
          <w:szCs w:val="24"/>
        </w:rPr>
        <w:t>.</w:t>
      </w:r>
    </w:p>
    <w:p w:rsidR="009F33BC" w:rsidRDefault="003D7426" w:rsidP="00A12AC9">
      <w:pPr>
        <w:rPr>
          <w:rFonts w:ascii="Arial" w:hAnsi="Arial" w:cs="Arial"/>
          <w:sz w:val="24"/>
          <w:szCs w:val="24"/>
        </w:rPr>
      </w:pPr>
      <w:r w:rsidRPr="00077D4A">
        <w:rPr>
          <w:rFonts w:ascii="Arial" w:hAnsi="Arial" w:cs="Arial"/>
          <w:sz w:val="24"/>
          <w:szCs w:val="24"/>
        </w:rPr>
        <w:t>Appropriate treatment that prevents clots from forming (anti-coagulation) can significantly reduce the risk of stroke</w:t>
      </w:r>
      <w:r w:rsidR="005F6A01" w:rsidRPr="00077D4A">
        <w:rPr>
          <w:rFonts w:ascii="Arial" w:hAnsi="Arial" w:cs="Arial"/>
          <w:sz w:val="24"/>
          <w:szCs w:val="24"/>
        </w:rPr>
        <w:t xml:space="preserve"> (Stroke 2010)</w:t>
      </w:r>
      <w:r w:rsidRPr="00077D4A">
        <w:rPr>
          <w:rFonts w:ascii="Arial" w:hAnsi="Arial" w:cs="Arial"/>
          <w:sz w:val="24"/>
          <w:szCs w:val="24"/>
        </w:rPr>
        <w:t xml:space="preserve">. </w:t>
      </w:r>
      <w:r w:rsidR="007D38B7" w:rsidRPr="00077D4A">
        <w:rPr>
          <w:rFonts w:ascii="Arial" w:hAnsi="Arial" w:cs="Arial"/>
          <w:sz w:val="24"/>
          <w:szCs w:val="24"/>
          <w:lang w:val="en"/>
        </w:rPr>
        <w:t xml:space="preserve">NICE </w:t>
      </w:r>
      <w:r w:rsidR="005F6A01" w:rsidRPr="00077D4A">
        <w:rPr>
          <w:rFonts w:ascii="Arial" w:hAnsi="Arial" w:cs="Arial"/>
          <w:sz w:val="24"/>
          <w:szCs w:val="24"/>
          <w:lang w:val="en"/>
        </w:rPr>
        <w:t xml:space="preserve">2014 </w:t>
      </w:r>
      <w:r w:rsidRPr="00077D4A">
        <w:rPr>
          <w:rFonts w:ascii="Arial" w:hAnsi="Arial" w:cs="Arial"/>
          <w:sz w:val="24"/>
          <w:szCs w:val="24"/>
          <w:lang w:val="en"/>
        </w:rPr>
        <w:t xml:space="preserve">guidelines recommend that all patients with AF who are at risk of stroke should receive oral anticoagulation. However, despite this guidance, GP register QOF </w:t>
      </w:r>
      <w:r w:rsidR="00DC415B" w:rsidRPr="00077D4A">
        <w:rPr>
          <w:rFonts w:ascii="Arial" w:hAnsi="Arial" w:cs="Arial"/>
          <w:sz w:val="24"/>
          <w:szCs w:val="24"/>
          <w:lang w:val="en"/>
        </w:rPr>
        <w:t xml:space="preserve">2013/14 </w:t>
      </w:r>
      <w:r w:rsidRPr="00077D4A">
        <w:rPr>
          <w:rFonts w:ascii="Arial" w:hAnsi="Arial" w:cs="Arial"/>
          <w:sz w:val="24"/>
          <w:szCs w:val="24"/>
          <w:lang w:val="en"/>
        </w:rPr>
        <w:t>data indicate</w:t>
      </w:r>
      <w:r w:rsidR="00BA6E58">
        <w:rPr>
          <w:rFonts w:ascii="Arial" w:hAnsi="Arial" w:cs="Arial"/>
          <w:sz w:val="24"/>
          <w:szCs w:val="24"/>
          <w:lang w:val="en"/>
        </w:rPr>
        <w:t>s</w:t>
      </w:r>
      <w:r w:rsidRPr="00077D4A">
        <w:rPr>
          <w:rFonts w:ascii="Arial" w:hAnsi="Arial" w:cs="Arial"/>
          <w:sz w:val="24"/>
          <w:szCs w:val="24"/>
          <w:lang w:val="en"/>
        </w:rPr>
        <w:t xml:space="preserve"> that anticoagulation is still widely underused. </w:t>
      </w:r>
      <w:r w:rsidRPr="00077D4A">
        <w:rPr>
          <w:rFonts w:ascii="Arial" w:hAnsi="Arial" w:cs="Arial"/>
          <w:sz w:val="24"/>
          <w:szCs w:val="24"/>
        </w:rPr>
        <w:t>In KSS only 45% of people with AF are on an anti-coagulation treatment, compared with an expected 84%.</w:t>
      </w:r>
    </w:p>
    <w:p w:rsidR="00077D4A" w:rsidRPr="00077D4A" w:rsidRDefault="00077D4A" w:rsidP="00A12AC9">
      <w:pPr>
        <w:rPr>
          <w:rFonts w:ascii="Arial" w:hAnsi="Arial" w:cs="Arial"/>
          <w:sz w:val="24"/>
          <w:szCs w:val="24"/>
        </w:rPr>
      </w:pPr>
    </w:p>
    <w:p w:rsidR="00350B67" w:rsidRPr="00350B67" w:rsidRDefault="009F33BC" w:rsidP="00350B67">
      <w:pPr>
        <w:rPr>
          <w:rFonts w:ascii="Arial" w:hAnsi="Arial" w:cs="Arial"/>
          <w:b/>
          <w:color w:val="FF6600"/>
          <w:sz w:val="36"/>
          <w:szCs w:val="36"/>
        </w:rPr>
      </w:pPr>
      <w:r>
        <w:rPr>
          <w:rFonts w:ascii="Arial" w:hAnsi="Arial" w:cs="Arial"/>
          <w:b/>
          <w:color w:val="FF6600"/>
          <w:sz w:val="36"/>
          <w:szCs w:val="36"/>
        </w:rPr>
        <w:t>The f</w:t>
      </w:r>
      <w:r w:rsidR="00350B67">
        <w:rPr>
          <w:rFonts w:ascii="Arial" w:hAnsi="Arial" w:cs="Arial"/>
          <w:b/>
          <w:color w:val="FF6600"/>
          <w:sz w:val="36"/>
          <w:szCs w:val="36"/>
        </w:rPr>
        <w:t>igures</w:t>
      </w:r>
    </w:p>
    <w:p w:rsidR="00A12AC9" w:rsidRPr="00077D4A" w:rsidRDefault="00A12AC9" w:rsidP="00A12AC9">
      <w:pPr>
        <w:spacing w:after="0" w:line="280" w:lineRule="atLeast"/>
        <w:rPr>
          <w:rFonts w:ascii="Arial" w:eastAsia="Times New Roman" w:hAnsi="Arial" w:cs="Arial"/>
          <w:sz w:val="24"/>
          <w:szCs w:val="24"/>
        </w:rPr>
      </w:pPr>
      <w:r w:rsidRPr="00077D4A">
        <w:rPr>
          <w:rFonts w:ascii="Arial" w:eastAsia="Times New Roman" w:hAnsi="Arial" w:cs="Arial"/>
          <w:sz w:val="24"/>
          <w:szCs w:val="24"/>
        </w:rPr>
        <w:t>Nationally 31% of eligible patients do not receive anticoagulation. This inclu</w:t>
      </w:r>
      <w:r w:rsidR="00DC415B" w:rsidRPr="00077D4A">
        <w:rPr>
          <w:rFonts w:ascii="Arial" w:eastAsia="Times New Roman" w:hAnsi="Arial" w:cs="Arial"/>
          <w:sz w:val="24"/>
          <w:szCs w:val="24"/>
        </w:rPr>
        <w:t xml:space="preserve">des exception reported </w:t>
      </w:r>
      <w:r w:rsidRPr="00077D4A">
        <w:rPr>
          <w:rFonts w:ascii="Arial" w:eastAsia="Times New Roman" w:hAnsi="Arial" w:cs="Arial"/>
          <w:sz w:val="24"/>
          <w:szCs w:val="24"/>
        </w:rPr>
        <w:t>patients, but some practices except far fewer than others</w:t>
      </w:r>
      <w:r w:rsidR="00DC415B" w:rsidRPr="00077D4A">
        <w:rPr>
          <w:rFonts w:ascii="Arial" w:eastAsia="Times New Roman" w:hAnsi="Arial" w:cs="Arial"/>
          <w:sz w:val="24"/>
          <w:szCs w:val="24"/>
        </w:rPr>
        <w:t xml:space="preserve"> (QOF 2013/14)</w:t>
      </w:r>
      <w:r w:rsidRPr="00077D4A">
        <w:rPr>
          <w:rFonts w:ascii="Arial" w:eastAsia="Times New Roman" w:hAnsi="Arial" w:cs="Arial"/>
          <w:sz w:val="24"/>
          <w:szCs w:val="24"/>
        </w:rPr>
        <w:t>.</w:t>
      </w:r>
    </w:p>
    <w:p w:rsidR="00105099" w:rsidRPr="00077D4A" w:rsidRDefault="00105099" w:rsidP="00A12AC9">
      <w:pPr>
        <w:spacing w:after="0" w:line="280" w:lineRule="atLeast"/>
        <w:rPr>
          <w:rFonts w:ascii="Arial" w:eastAsia="Times New Roman" w:hAnsi="Arial" w:cs="Arial"/>
          <w:sz w:val="24"/>
          <w:szCs w:val="24"/>
        </w:rPr>
      </w:pPr>
    </w:p>
    <w:p w:rsidR="00AD0082" w:rsidRDefault="00105099" w:rsidP="00F3551F">
      <w:pPr>
        <w:spacing w:after="0" w:line="280" w:lineRule="atLeast"/>
        <w:rPr>
          <w:rFonts w:ascii="Arial" w:eastAsia="Times New Roman" w:hAnsi="Arial" w:cs="Arial"/>
          <w:sz w:val="24"/>
          <w:szCs w:val="24"/>
        </w:rPr>
      </w:pPr>
      <w:r w:rsidRPr="00077D4A">
        <w:rPr>
          <w:rFonts w:ascii="Arial" w:eastAsia="Times New Roman" w:hAnsi="Arial" w:cs="Arial"/>
          <w:sz w:val="24"/>
          <w:szCs w:val="24"/>
        </w:rPr>
        <w:t>Unknown AF patients and those exception reported still have strokes.</w:t>
      </w:r>
      <w:r w:rsidR="00AD0082">
        <w:rPr>
          <w:rFonts w:ascii="Arial" w:eastAsia="Times New Roman" w:hAnsi="Arial" w:cs="Arial"/>
          <w:sz w:val="24"/>
          <w:szCs w:val="24"/>
        </w:rPr>
        <w:t xml:space="preserve"> </w:t>
      </w:r>
    </w:p>
    <w:p w:rsidR="00AD0082" w:rsidRDefault="00AD0082" w:rsidP="00F3551F">
      <w:pPr>
        <w:spacing w:after="0" w:line="280" w:lineRule="atLeast"/>
        <w:rPr>
          <w:rFonts w:ascii="Arial" w:eastAsia="Times New Roman" w:hAnsi="Arial" w:cs="Arial"/>
          <w:sz w:val="24"/>
          <w:szCs w:val="24"/>
        </w:rPr>
      </w:pPr>
    </w:p>
    <w:p w:rsidR="00BE7BAE" w:rsidRPr="00BE7BAE" w:rsidRDefault="00AD0082" w:rsidP="00BE7BAE">
      <w:pPr>
        <w:spacing w:after="0" w:line="280" w:lineRule="atLeast"/>
        <w:rPr>
          <w:rFonts w:ascii="Arial" w:eastAsia="Times New Roman" w:hAnsi="Arial" w:cs="Arial"/>
          <w:bCs/>
          <w:sz w:val="24"/>
          <w:szCs w:val="24"/>
        </w:rPr>
      </w:pPr>
      <w:r>
        <w:rPr>
          <w:rFonts w:ascii="Arial" w:eastAsia="Times New Roman" w:hAnsi="Arial" w:cs="Arial"/>
          <w:bCs/>
          <w:sz w:val="24"/>
          <w:szCs w:val="24"/>
        </w:rPr>
        <w:t>P</w:t>
      </w:r>
      <w:r w:rsidRPr="00AD0082">
        <w:rPr>
          <w:rFonts w:ascii="Arial" w:eastAsia="Times New Roman" w:hAnsi="Arial" w:cs="Arial"/>
          <w:bCs/>
          <w:sz w:val="24"/>
          <w:szCs w:val="24"/>
        </w:rPr>
        <w:t xml:space="preserve">ublic Health England (2014) used data from HSCIC </w:t>
      </w:r>
      <w:r>
        <w:rPr>
          <w:rFonts w:ascii="Arial" w:eastAsia="Times New Roman" w:hAnsi="Arial" w:cs="Arial"/>
          <w:bCs/>
          <w:sz w:val="24"/>
          <w:szCs w:val="24"/>
        </w:rPr>
        <w:t xml:space="preserve">2013/14 </w:t>
      </w:r>
      <w:r w:rsidRPr="00AD0082">
        <w:rPr>
          <w:rFonts w:ascii="Arial" w:eastAsia="Times New Roman" w:hAnsi="Arial" w:cs="Arial"/>
          <w:bCs/>
          <w:sz w:val="24"/>
          <w:szCs w:val="24"/>
        </w:rPr>
        <w:t>to calculate the estimates of AF prevalence on a who</w:t>
      </w:r>
      <w:r>
        <w:rPr>
          <w:rFonts w:ascii="Arial" w:eastAsia="Times New Roman" w:hAnsi="Arial" w:cs="Arial"/>
          <w:bCs/>
          <w:sz w:val="24"/>
          <w:szCs w:val="24"/>
        </w:rPr>
        <w:t xml:space="preserve">le population basis in </w:t>
      </w:r>
      <w:proofErr w:type="gramStart"/>
      <w:r>
        <w:rPr>
          <w:rFonts w:ascii="Arial" w:eastAsia="Times New Roman" w:hAnsi="Arial" w:cs="Arial"/>
          <w:bCs/>
          <w:sz w:val="24"/>
          <w:szCs w:val="24"/>
        </w:rPr>
        <w:t>England,</w:t>
      </w:r>
      <w:proofErr w:type="gramEnd"/>
      <w:r>
        <w:rPr>
          <w:rFonts w:ascii="Arial" w:eastAsia="Times New Roman" w:hAnsi="Arial" w:cs="Arial"/>
          <w:bCs/>
          <w:sz w:val="24"/>
          <w:szCs w:val="24"/>
        </w:rPr>
        <w:t xml:space="preserve"> </w:t>
      </w:r>
      <w:r w:rsidR="00BE7BAE" w:rsidRPr="00BE7BAE">
        <w:rPr>
          <w:rFonts w:ascii="Arial" w:eastAsia="Times New Roman" w:hAnsi="Arial" w:cs="Arial"/>
          <w:bCs/>
          <w:sz w:val="24"/>
          <w:szCs w:val="24"/>
        </w:rPr>
        <w:t xml:space="preserve">The estimates have been calculated using </w:t>
      </w:r>
      <w:r w:rsidR="00BE7BAE">
        <w:rPr>
          <w:rFonts w:ascii="Arial" w:eastAsia="Times New Roman" w:hAnsi="Arial" w:cs="Arial"/>
          <w:bCs/>
          <w:sz w:val="24"/>
          <w:szCs w:val="24"/>
        </w:rPr>
        <w:t>age</w:t>
      </w:r>
      <w:r w:rsidR="00BE7BAE" w:rsidRPr="00BE7BAE">
        <w:rPr>
          <w:rFonts w:ascii="Arial" w:eastAsia="Times New Roman" w:hAnsi="Arial" w:cs="Arial"/>
          <w:bCs/>
          <w:sz w:val="24"/>
          <w:szCs w:val="24"/>
        </w:rPr>
        <w:t xml:space="preserve">-sex specific prevalence </w:t>
      </w:r>
      <w:r w:rsidR="00BE7BAE">
        <w:rPr>
          <w:rFonts w:ascii="Arial" w:eastAsia="Times New Roman" w:hAnsi="Arial" w:cs="Arial"/>
          <w:bCs/>
          <w:sz w:val="24"/>
          <w:szCs w:val="24"/>
        </w:rPr>
        <w:t>rates from a reference</w:t>
      </w:r>
    </w:p>
    <w:p w:rsidR="00AD0082" w:rsidRPr="00BE7BAE" w:rsidRDefault="00BE7BAE" w:rsidP="00BE7BAE">
      <w:pPr>
        <w:spacing w:after="0" w:line="280" w:lineRule="atLeast"/>
        <w:rPr>
          <w:rFonts w:ascii="Arial" w:eastAsia="Times New Roman" w:hAnsi="Arial" w:cs="Arial"/>
          <w:bCs/>
          <w:sz w:val="24"/>
          <w:szCs w:val="24"/>
        </w:rPr>
      </w:pPr>
      <w:proofErr w:type="gramStart"/>
      <w:r w:rsidRPr="00BE7BAE">
        <w:rPr>
          <w:rFonts w:ascii="Arial" w:eastAsia="Times New Roman" w:hAnsi="Arial" w:cs="Arial"/>
          <w:bCs/>
          <w:sz w:val="24"/>
          <w:szCs w:val="24"/>
        </w:rPr>
        <w:t>population</w:t>
      </w:r>
      <w:proofErr w:type="gramEnd"/>
      <w:r w:rsidRPr="00BE7BAE">
        <w:rPr>
          <w:rFonts w:ascii="Arial" w:eastAsia="Times New Roman" w:hAnsi="Arial" w:cs="Arial"/>
          <w:bCs/>
          <w:sz w:val="24"/>
          <w:szCs w:val="24"/>
        </w:rPr>
        <w:t xml:space="preserve"> </w:t>
      </w:r>
      <w:r>
        <w:rPr>
          <w:rFonts w:ascii="Arial" w:eastAsia="Times New Roman" w:hAnsi="Arial" w:cs="Arial"/>
          <w:bCs/>
          <w:sz w:val="24"/>
          <w:szCs w:val="24"/>
        </w:rPr>
        <w:t xml:space="preserve">in a Swedish region </w:t>
      </w:r>
      <w:r w:rsidRPr="00BE7BAE">
        <w:rPr>
          <w:rFonts w:ascii="Arial" w:eastAsia="Times New Roman" w:hAnsi="Arial" w:cs="Arial"/>
          <w:bCs/>
          <w:sz w:val="24"/>
          <w:szCs w:val="24"/>
        </w:rPr>
        <w:t>which have been applied to each local population.</w:t>
      </w:r>
    </w:p>
    <w:p w:rsidR="00AD0082" w:rsidRDefault="00AD0082" w:rsidP="00F3551F">
      <w:pPr>
        <w:spacing w:after="0" w:line="280" w:lineRule="atLeast"/>
        <w:rPr>
          <w:rFonts w:ascii="Arial" w:eastAsia="Times New Roman" w:hAnsi="Arial" w:cs="Arial"/>
          <w:sz w:val="24"/>
          <w:szCs w:val="24"/>
        </w:rPr>
      </w:pPr>
    </w:p>
    <w:p w:rsidR="0094352E" w:rsidRDefault="00BE7BAE" w:rsidP="001A6B18">
      <w:pPr>
        <w:spacing w:after="0" w:line="280" w:lineRule="atLeast"/>
        <w:rPr>
          <w:rFonts w:ascii="Arial" w:eastAsia="Times New Roman" w:hAnsi="Arial" w:cs="Arial"/>
          <w:sz w:val="24"/>
          <w:szCs w:val="24"/>
        </w:rPr>
      </w:pPr>
      <w:r>
        <w:rPr>
          <w:rFonts w:ascii="Arial" w:eastAsia="Times New Roman" w:hAnsi="Arial" w:cs="Arial"/>
          <w:sz w:val="24"/>
          <w:szCs w:val="24"/>
        </w:rPr>
        <w:t xml:space="preserve">The </w:t>
      </w:r>
      <w:r w:rsidRPr="00BE7BAE">
        <w:rPr>
          <w:rFonts w:ascii="Arial" w:eastAsia="Times New Roman" w:hAnsi="Arial" w:cs="Arial"/>
          <w:sz w:val="24"/>
          <w:szCs w:val="24"/>
        </w:rPr>
        <w:t xml:space="preserve">Swedish study using </w:t>
      </w:r>
      <w:proofErr w:type="spellStart"/>
      <w:r w:rsidRPr="00BE7BAE">
        <w:rPr>
          <w:rFonts w:ascii="Arial" w:eastAsia="Times New Roman" w:hAnsi="Arial" w:cs="Arial"/>
          <w:sz w:val="24"/>
          <w:szCs w:val="24"/>
        </w:rPr>
        <w:t>Zenicor</w:t>
      </w:r>
      <w:proofErr w:type="spellEnd"/>
      <w:r w:rsidRPr="00BE7BAE">
        <w:rPr>
          <w:rFonts w:ascii="Arial" w:eastAsia="Times New Roman" w:hAnsi="Arial" w:cs="Arial"/>
          <w:sz w:val="24"/>
          <w:szCs w:val="24"/>
        </w:rPr>
        <w:t xml:space="preserve"> ECG device 10 second ECG twice a day for a month doubled </w:t>
      </w:r>
      <w:r>
        <w:rPr>
          <w:rFonts w:ascii="Arial" w:eastAsia="Times New Roman" w:hAnsi="Arial" w:cs="Arial"/>
          <w:sz w:val="24"/>
          <w:szCs w:val="24"/>
        </w:rPr>
        <w:t xml:space="preserve">the </w:t>
      </w:r>
      <w:r w:rsidR="00A07CCA">
        <w:rPr>
          <w:rFonts w:ascii="Arial" w:eastAsia="Times New Roman" w:hAnsi="Arial" w:cs="Arial"/>
          <w:sz w:val="24"/>
          <w:szCs w:val="24"/>
        </w:rPr>
        <w:t>prevalence of AF (PHE, 2014</w:t>
      </w:r>
      <w:r>
        <w:rPr>
          <w:rFonts w:ascii="Arial" w:eastAsia="Times New Roman" w:hAnsi="Arial" w:cs="Arial"/>
          <w:sz w:val="24"/>
          <w:szCs w:val="24"/>
        </w:rPr>
        <w:t>).</w:t>
      </w:r>
    </w:p>
    <w:p w:rsidR="00F3551F" w:rsidRPr="0094352E" w:rsidRDefault="00BE7BAE" w:rsidP="001A6B18">
      <w:pPr>
        <w:spacing w:after="0" w:line="280" w:lineRule="atLeast"/>
        <w:rPr>
          <w:rFonts w:ascii="Arial" w:eastAsia="Times New Roman" w:hAnsi="Arial" w:cs="Arial"/>
          <w:sz w:val="24"/>
          <w:szCs w:val="24"/>
        </w:rPr>
      </w:pPr>
      <w:r>
        <w:rPr>
          <w:noProof/>
          <w:lang w:eastAsia="en-GB"/>
        </w:rPr>
        <w:lastRenderedPageBreak/>
        <w:drawing>
          <wp:anchor distT="0" distB="0" distL="114300" distR="114300" simplePos="0" relativeHeight="251660288" behindDoc="0" locked="0" layoutInCell="1" allowOverlap="1" wp14:anchorId="3FBB3208" wp14:editId="0B7B25F7">
            <wp:simplePos x="0" y="0"/>
            <wp:positionH relativeFrom="column">
              <wp:posOffset>-106680</wp:posOffset>
            </wp:positionH>
            <wp:positionV relativeFrom="paragraph">
              <wp:posOffset>287020</wp:posOffset>
            </wp:positionV>
            <wp:extent cx="5677535" cy="3465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535" cy="346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94">
        <w:rPr>
          <w:b/>
          <w:sz w:val="28"/>
        </w:rPr>
        <w:t xml:space="preserve">Table 1: </w:t>
      </w:r>
      <w:r w:rsidR="00F3551F">
        <w:rPr>
          <w:b/>
          <w:sz w:val="28"/>
        </w:rPr>
        <w:t>Estimated AF prevalence in South East Coast CCGs</w:t>
      </w:r>
      <w:r w:rsidR="003C4791">
        <w:rPr>
          <w:b/>
          <w:sz w:val="28"/>
        </w:rPr>
        <w:t xml:space="preserve"> (QOF 2013/14)</w:t>
      </w:r>
    </w:p>
    <w:p w:rsidR="00A07CCA" w:rsidRDefault="00A07CCA" w:rsidP="00A07CCA">
      <w:pPr>
        <w:spacing w:after="0" w:line="280" w:lineRule="atLeast"/>
        <w:rPr>
          <w:rFonts w:ascii="Arial" w:eastAsia="Times New Roman" w:hAnsi="Arial" w:cs="Arial"/>
          <w:b/>
          <w:bCs/>
        </w:rPr>
      </w:pPr>
    </w:p>
    <w:p w:rsidR="00A07CCA" w:rsidRDefault="00A07CCA" w:rsidP="00A07CCA">
      <w:pPr>
        <w:spacing w:after="0" w:line="280" w:lineRule="atLeast"/>
        <w:rPr>
          <w:rFonts w:ascii="Arial" w:eastAsia="Times New Roman" w:hAnsi="Arial" w:cs="Arial"/>
          <w:bCs/>
          <w:sz w:val="24"/>
          <w:szCs w:val="24"/>
        </w:rPr>
      </w:pPr>
      <w:r w:rsidRPr="00A07CCA">
        <w:rPr>
          <w:rFonts w:ascii="Arial" w:eastAsia="Times New Roman" w:hAnsi="Arial" w:cs="Arial"/>
          <w:bCs/>
          <w:sz w:val="24"/>
          <w:szCs w:val="24"/>
        </w:rPr>
        <w:t>Comparisons between t</w:t>
      </w:r>
      <w:r w:rsidR="00440E94">
        <w:rPr>
          <w:rFonts w:ascii="Arial" w:eastAsia="Times New Roman" w:hAnsi="Arial" w:cs="Arial"/>
          <w:bCs/>
          <w:sz w:val="24"/>
          <w:szCs w:val="24"/>
        </w:rPr>
        <w:t xml:space="preserve">he new estimates presented above in Table 1 </w:t>
      </w:r>
      <w:r w:rsidRPr="00A07CCA">
        <w:rPr>
          <w:rFonts w:ascii="Arial" w:eastAsia="Times New Roman" w:hAnsi="Arial" w:cs="Arial"/>
          <w:bCs/>
          <w:sz w:val="24"/>
          <w:szCs w:val="24"/>
        </w:rPr>
        <w:t>and the 2013/14 Quality and Outcomes Framework (QOF) suggest that 65% of people who have AF are included on the AF registers. An estimated 40,647 people in the South East Coast may have undiagnosed AF</w:t>
      </w:r>
      <w:r>
        <w:rPr>
          <w:rFonts w:ascii="Arial" w:eastAsia="Times New Roman" w:hAnsi="Arial" w:cs="Arial"/>
          <w:bCs/>
          <w:sz w:val="24"/>
          <w:szCs w:val="24"/>
        </w:rPr>
        <w:t xml:space="preserve"> (PHE, 2014)</w:t>
      </w:r>
      <w:r w:rsidRPr="00A07CCA">
        <w:rPr>
          <w:rFonts w:ascii="Arial" w:eastAsia="Times New Roman" w:hAnsi="Arial" w:cs="Arial"/>
          <w:bCs/>
          <w:sz w:val="24"/>
          <w:szCs w:val="24"/>
        </w:rPr>
        <w:t xml:space="preserve">. </w:t>
      </w:r>
    </w:p>
    <w:p w:rsidR="00575E79" w:rsidRDefault="00575E79" w:rsidP="00A07CCA">
      <w:pPr>
        <w:spacing w:after="0" w:line="280" w:lineRule="atLeast"/>
        <w:rPr>
          <w:rFonts w:ascii="Arial" w:eastAsia="Times New Roman" w:hAnsi="Arial" w:cs="Arial"/>
          <w:bCs/>
          <w:sz w:val="24"/>
          <w:szCs w:val="24"/>
        </w:rPr>
      </w:pPr>
    </w:p>
    <w:p w:rsidR="00575E79" w:rsidRDefault="00575E79" w:rsidP="00A07CCA">
      <w:pPr>
        <w:spacing w:after="0" w:line="280" w:lineRule="atLeast"/>
        <w:rPr>
          <w:rFonts w:ascii="Arial" w:eastAsia="Times New Roman" w:hAnsi="Arial" w:cs="Arial"/>
          <w:bCs/>
          <w:sz w:val="24"/>
          <w:szCs w:val="24"/>
        </w:rPr>
      </w:pPr>
      <w:r w:rsidRPr="00575E79">
        <w:rPr>
          <w:rFonts w:ascii="Arial" w:eastAsia="Times New Roman" w:hAnsi="Arial" w:cs="Arial"/>
          <w:bCs/>
          <w:sz w:val="24"/>
          <w:szCs w:val="24"/>
        </w:rPr>
        <w:t xml:space="preserve">Using an expected prevalence rate of 2.5% as shown in the table above, we can revise these figures </w:t>
      </w:r>
      <w:r w:rsidR="0094352E">
        <w:rPr>
          <w:rFonts w:ascii="Arial" w:eastAsia="Times New Roman" w:hAnsi="Arial" w:cs="Arial"/>
          <w:bCs/>
          <w:sz w:val="24"/>
          <w:szCs w:val="24"/>
        </w:rPr>
        <w:t xml:space="preserve">shown in Table 2 &amp; 3 </w:t>
      </w:r>
      <w:r w:rsidR="002B3347">
        <w:rPr>
          <w:rFonts w:ascii="Arial" w:eastAsia="Times New Roman" w:hAnsi="Arial" w:cs="Arial"/>
          <w:bCs/>
          <w:sz w:val="24"/>
          <w:szCs w:val="24"/>
        </w:rPr>
        <w:t>below to</w:t>
      </w:r>
      <w:r w:rsidRPr="00575E79">
        <w:rPr>
          <w:rFonts w:ascii="Arial" w:eastAsia="Times New Roman" w:hAnsi="Arial" w:cs="Arial"/>
          <w:bCs/>
          <w:sz w:val="24"/>
          <w:szCs w:val="24"/>
        </w:rPr>
        <w:t xml:space="preserve"> get a better picture of</w:t>
      </w:r>
      <w:r w:rsidR="0094352E">
        <w:rPr>
          <w:rFonts w:ascii="Arial" w:eastAsia="Times New Roman" w:hAnsi="Arial" w:cs="Arial"/>
          <w:bCs/>
          <w:sz w:val="24"/>
          <w:szCs w:val="24"/>
        </w:rPr>
        <w:t xml:space="preserve"> North West Surrey CCG and benchmark the expected percentages against the Kent, Surrey &amp; Sussex data.</w:t>
      </w:r>
    </w:p>
    <w:p w:rsidR="0094352E" w:rsidRDefault="0094352E" w:rsidP="00A07CCA">
      <w:pPr>
        <w:spacing w:after="0" w:line="280" w:lineRule="atLeast"/>
        <w:rPr>
          <w:rFonts w:ascii="Arial" w:eastAsia="Times New Roman" w:hAnsi="Arial" w:cs="Arial"/>
          <w:b/>
          <w:bCs/>
          <w:sz w:val="24"/>
          <w:szCs w:val="24"/>
        </w:rPr>
      </w:pPr>
    </w:p>
    <w:p w:rsidR="00575E79" w:rsidRPr="00575E79" w:rsidRDefault="00575E79" w:rsidP="00A07CCA">
      <w:pPr>
        <w:spacing w:after="0" w:line="280" w:lineRule="atLeast"/>
        <w:rPr>
          <w:rFonts w:ascii="Arial" w:eastAsia="Times New Roman" w:hAnsi="Arial" w:cs="Arial"/>
          <w:b/>
          <w:bCs/>
        </w:rPr>
      </w:pPr>
      <w:r w:rsidRPr="00575E79">
        <w:rPr>
          <w:rFonts w:ascii="Arial" w:eastAsia="Times New Roman" w:hAnsi="Arial" w:cs="Arial"/>
          <w:b/>
          <w:bCs/>
          <w:sz w:val="24"/>
          <w:szCs w:val="24"/>
        </w:rPr>
        <w:t>Table 2:</w:t>
      </w:r>
      <w:r>
        <w:rPr>
          <w:rFonts w:ascii="Arial" w:eastAsia="Times New Roman" w:hAnsi="Arial" w:cs="Arial"/>
          <w:bCs/>
          <w:sz w:val="24"/>
          <w:szCs w:val="24"/>
        </w:rPr>
        <w:t xml:space="preserve"> </w:t>
      </w:r>
      <w:r>
        <w:rPr>
          <w:rFonts w:ascii="Arial" w:eastAsia="Times New Roman" w:hAnsi="Arial" w:cs="Arial"/>
          <w:b/>
          <w:bCs/>
        </w:rPr>
        <w:t>N</w:t>
      </w:r>
      <w:r w:rsidRPr="001A6B18">
        <w:rPr>
          <w:rFonts w:ascii="Arial" w:eastAsia="Times New Roman" w:hAnsi="Arial" w:cs="Arial"/>
          <w:b/>
          <w:bCs/>
        </w:rPr>
        <w:t xml:space="preserve">orth West Surrey Population Data in </w:t>
      </w:r>
      <w:r>
        <w:rPr>
          <w:rFonts w:ascii="Arial" w:eastAsia="Times New Roman" w:hAnsi="Arial" w:cs="Arial"/>
          <w:b/>
          <w:bCs/>
        </w:rPr>
        <w:t xml:space="preserve">QOF </w:t>
      </w:r>
      <w:r w:rsidRPr="001A6B18">
        <w:rPr>
          <w:rFonts w:ascii="Arial" w:eastAsia="Times New Roman" w:hAnsi="Arial" w:cs="Arial"/>
          <w:b/>
          <w:bCs/>
        </w:rPr>
        <w:t>2014-2015</w:t>
      </w:r>
    </w:p>
    <w:p w:rsidR="00AD0082" w:rsidRDefault="00AD0082" w:rsidP="00F3551F">
      <w:pPr>
        <w:spacing w:after="0" w:line="280" w:lineRule="atLeast"/>
        <w:rPr>
          <w:rFonts w:ascii="Arial" w:eastAsia="Times New Roman" w:hAnsi="Arial" w:cs="Arial"/>
          <w:b/>
          <w:bCs/>
        </w:rPr>
      </w:pPr>
    </w:p>
    <w:p w:rsidR="0094352E" w:rsidRPr="00FB604F" w:rsidRDefault="00575E79" w:rsidP="00575E79">
      <w:pPr>
        <w:spacing w:after="0" w:line="280" w:lineRule="atLeast"/>
        <w:rPr>
          <w:rFonts w:ascii="Arial" w:eastAsia="Times New Roman" w:hAnsi="Arial" w:cs="Arial"/>
          <w:b/>
          <w:bCs/>
        </w:rPr>
      </w:pPr>
      <w:r w:rsidRPr="00575E79">
        <w:drawing>
          <wp:inline distT="0" distB="0" distL="0" distR="0">
            <wp:extent cx="4933315" cy="2711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315" cy="2711450"/>
                    </a:xfrm>
                    <a:prstGeom prst="rect">
                      <a:avLst/>
                    </a:prstGeom>
                    <a:noFill/>
                    <a:ln>
                      <a:noFill/>
                    </a:ln>
                  </pic:spPr>
                </pic:pic>
              </a:graphicData>
            </a:graphic>
          </wp:inline>
        </w:drawing>
      </w:r>
      <w:bookmarkStart w:id="0" w:name="_GoBack"/>
      <w:bookmarkEnd w:id="0"/>
    </w:p>
    <w:p w:rsidR="00575E79" w:rsidRPr="00575E79" w:rsidRDefault="00575E79" w:rsidP="00575E79">
      <w:pPr>
        <w:spacing w:after="0" w:line="280" w:lineRule="atLeast"/>
        <w:rPr>
          <w:rFonts w:ascii="Arial" w:eastAsia="Times New Roman" w:hAnsi="Arial" w:cs="Arial"/>
          <w:b/>
          <w:bCs/>
        </w:rPr>
      </w:pPr>
      <w:r>
        <w:rPr>
          <w:rFonts w:ascii="Arial" w:eastAsia="Times New Roman" w:hAnsi="Arial" w:cs="Arial"/>
          <w:b/>
          <w:bCs/>
          <w:sz w:val="24"/>
          <w:szCs w:val="24"/>
        </w:rPr>
        <w:lastRenderedPageBreak/>
        <w:t>Table 3</w:t>
      </w:r>
      <w:r w:rsidRPr="00575E79">
        <w:rPr>
          <w:rFonts w:ascii="Arial" w:eastAsia="Times New Roman" w:hAnsi="Arial" w:cs="Arial"/>
          <w:b/>
          <w:bCs/>
          <w:sz w:val="24"/>
          <w:szCs w:val="24"/>
        </w:rPr>
        <w:t>:</w:t>
      </w:r>
      <w:r>
        <w:rPr>
          <w:rFonts w:ascii="Arial" w:eastAsia="Times New Roman" w:hAnsi="Arial" w:cs="Arial"/>
          <w:bCs/>
          <w:sz w:val="24"/>
          <w:szCs w:val="24"/>
        </w:rPr>
        <w:t xml:space="preserve"> </w:t>
      </w:r>
      <w:r>
        <w:rPr>
          <w:rFonts w:ascii="Arial" w:eastAsia="Times New Roman" w:hAnsi="Arial" w:cs="Arial"/>
          <w:b/>
          <w:bCs/>
        </w:rPr>
        <w:t xml:space="preserve">Kent, Surrey &amp; Sussex </w:t>
      </w:r>
      <w:r w:rsidRPr="001A6B18">
        <w:rPr>
          <w:rFonts w:ascii="Arial" w:eastAsia="Times New Roman" w:hAnsi="Arial" w:cs="Arial"/>
          <w:b/>
          <w:bCs/>
        </w:rPr>
        <w:t xml:space="preserve">Population Data in </w:t>
      </w:r>
      <w:r>
        <w:rPr>
          <w:rFonts w:ascii="Arial" w:eastAsia="Times New Roman" w:hAnsi="Arial" w:cs="Arial"/>
          <w:b/>
          <w:bCs/>
        </w:rPr>
        <w:t xml:space="preserve">QOF </w:t>
      </w:r>
      <w:r w:rsidRPr="001A6B18">
        <w:rPr>
          <w:rFonts w:ascii="Arial" w:eastAsia="Times New Roman" w:hAnsi="Arial" w:cs="Arial"/>
          <w:b/>
          <w:bCs/>
        </w:rPr>
        <w:t>2014-2015</w:t>
      </w:r>
    </w:p>
    <w:p w:rsidR="00575E79" w:rsidRDefault="00575E79" w:rsidP="001A6B18">
      <w:pPr>
        <w:spacing w:after="0" w:line="280" w:lineRule="atLeast"/>
        <w:rPr>
          <w:rFonts w:ascii="Arial" w:eastAsia="Times New Roman" w:hAnsi="Arial" w:cs="Arial"/>
          <w:b/>
          <w:bCs/>
        </w:rPr>
      </w:pPr>
    </w:p>
    <w:p w:rsidR="00575E79" w:rsidRDefault="00575E79" w:rsidP="001A6B18">
      <w:pPr>
        <w:spacing w:after="0" w:line="280" w:lineRule="atLeast"/>
        <w:rPr>
          <w:rFonts w:ascii="Arial" w:eastAsia="Times New Roman" w:hAnsi="Arial" w:cs="Arial"/>
          <w:b/>
          <w:bCs/>
        </w:rPr>
      </w:pPr>
    </w:p>
    <w:p w:rsidR="00575E79" w:rsidRDefault="00575E79" w:rsidP="001A6B18">
      <w:pPr>
        <w:spacing w:after="0" w:line="280" w:lineRule="atLeast"/>
        <w:rPr>
          <w:rFonts w:ascii="Arial" w:eastAsia="Times New Roman" w:hAnsi="Arial" w:cs="Arial"/>
          <w:b/>
          <w:bCs/>
        </w:rPr>
      </w:pPr>
      <w:r w:rsidRPr="00575E79">
        <w:drawing>
          <wp:inline distT="0" distB="0" distL="0" distR="0">
            <wp:extent cx="5039995" cy="27114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2711450"/>
                    </a:xfrm>
                    <a:prstGeom prst="rect">
                      <a:avLst/>
                    </a:prstGeom>
                    <a:noFill/>
                    <a:ln>
                      <a:noFill/>
                    </a:ln>
                  </pic:spPr>
                </pic:pic>
              </a:graphicData>
            </a:graphic>
          </wp:inline>
        </w:drawing>
      </w:r>
    </w:p>
    <w:p w:rsidR="00575E79" w:rsidRDefault="00575E79" w:rsidP="001A6B18">
      <w:pPr>
        <w:spacing w:after="0" w:line="280" w:lineRule="atLeast"/>
        <w:rPr>
          <w:rFonts w:ascii="Arial" w:eastAsia="Times New Roman" w:hAnsi="Arial" w:cs="Arial"/>
          <w:b/>
          <w:bCs/>
        </w:rPr>
      </w:pPr>
    </w:p>
    <w:p w:rsidR="00F3551F" w:rsidRDefault="00F3551F" w:rsidP="001A6B18">
      <w:pPr>
        <w:spacing w:after="0" w:line="280" w:lineRule="atLeast"/>
        <w:rPr>
          <w:rFonts w:ascii="Arial" w:eastAsia="Times New Roman" w:hAnsi="Arial" w:cs="Arial"/>
          <w:b/>
          <w:bCs/>
        </w:rPr>
      </w:pPr>
    </w:p>
    <w:p w:rsidR="00FB604F" w:rsidRDefault="002B3347" w:rsidP="001A6B18">
      <w:pPr>
        <w:spacing w:after="0" w:line="280" w:lineRule="atLeast"/>
        <w:rPr>
          <w:rFonts w:ascii="Arial" w:eastAsia="Times New Roman" w:hAnsi="Arial" w:cs="Arial"/>
          <w:bCs/>
          <w:sz w:val="24"/>
          <w:szCs w:val="24"/>
        </w:rPr>
      </w:pPr>
      <w:r w:rsidRPr="002B3347">
        <w:rPr>
          <w:rFonts w:ascii="Arial" w:eastAsia="Times New Roman" w:hAnsi="Arial" w:cs="Arial"/>
          <w:bCs/>
          <w:sz w:val="24"/>
          <w:szCs w:val="24"/>
        </w:rPr>
        <w:t>Table 2 &amp; 3 demonstrate t</w:t>
      </w:r>
      <w:r w:rsidR="00FB604F">
        <w:rPr>
          <w:rFonts w:ascii="Arial" w:eastAsia="Times New Roman" w:hAnsi="Arial" w:cs="Arial"/>
          <w:bCs/>
          <w:sz w:val="24"/>
          <w:szCs w:val="24"/>
        </w:rPr>
        <w:t>hat using</w:t>
      </w:r>
      <w:r w:rsidRPr="002B3347">
        <w:rPr>
          <w:rFonts w:ascii="Arial" w:eastAsia="Times New Roman" w:hAnsi="Arial" w:cs="Arial"/>
          <w:bCs/>
          <w:sz w:val="24"/>
          <w:szCs w:val="24"/>
        </w:rPr>
        <w:t xml:space="preserve"> </w:t>
      </w:r>
      <w:r w:rsidR="00FB604F">
        <w:rPr>
          <w:rFonts w:ascii="Arial" w:eastAsia="Times New Roman" w:hAnsi="Arial" w:cs="Arial"/>
          <w:bCs/>
          <w:sz w:val="24"/>
          <w:szCs w:val="24"/>
        </w:rPr>
        <w:t>an expected prevalence rate</w:t>
      </w:r>
      <w:r w:rsidRPr="002B3347">
        <w:rPr>
          <w:rFonts w:ascii="Arial" w:eastAsia="Times New Roman" w:hAnsi="Arial" w:cs="Arial"/>
          <w:bCs/>
          <w:sz w:val="24"/>
          <w:szCs w:val="24"/>
        </w:rPr>
        <w:t xml:space="preserve"> of</w:t>
      </w:r>
      <w:r w:rsidR="00FB604F">
        <w:rPr>
          <w:rFonts w:ascii="Arial" w:eastAsia="Times New Roman" w:hAnsi="Arial" w:cs="Arial"/>
          <w:bCs/>
          <w:sz w:val="24"/>
          <w:szCs w:val="24"/>
        </w:rPr>
        <w:t xml:space="preserve"> 2.5% for:</w:t>
      </w:r>
    </w:p>
    <w:p w:rsidR="00FB604F" w:rsidRPr="00FB604F" w:rsidRDefault="00FB604F" w:rsidP="00FB604F">
      <w:pPr>
        <w:pStyle w:val="ListParagraph"/>
        <w:numPr>
          <w:ilvl w:val="0"/>
          <w:numId w:val="19"/>
        </w:numPr>
        <w:spacing w:after="0" w:line="280" w:lineRule="atLeast"/>
        <w:rPr>
          <w:rFonts w:ascii="Arial" w:eastAsia="Times New Roman" w:hAnsi="Arial" w:cs="Arial"/>
          <w:bCs/>
          <w:sz w:val="24"/>
          <w:szCs w:val="24"/>
        </w:rPr>
      </w:pPr>
      <w:r w:rsidRPr="00FB604F">
        <w:rPr>
          <w:rFonts w:ascii="Arial" w:eastAsia="Times New Roman" w:hAnsi="Arial" w:cs="Arial"/>
          <w:bCs/>
          <w:sz w:val="24"/>
          <w:szCs w:val="24"/>
        </w:rPr>
        <w:t>AF Prevalence</w:t>
      </w:r>
    </w:p>
    <w:p w:rsidR="00FB604F" w:rsidRPr="00FB604F" w:rsidRDefault="00FB604F" w:rsidP="00FB604F">
      <w:pPr>
        <w:pStyle w:val="ListParagraph"/>
        <w:numPr>
          <w:ilvl w:val="0"/>
          <w:numId w:val="19"/>
        </w:numPr>
        <w:spacing w:after="0" w:line="280" w:lineRule="atLeast"/>
        <w:rPr>
          <w:rFonts w:ascii="Arial" w:eastAsia="Times New Roman" w:hAnsi="Arial" w:cs="Arial"/>
          <w:bCs/>
          <w:sz w:val="24"/>
          <w:szCs w:val="24"/>
        </w:rPr>
      </w:pPr>
      <w:r w:rsidRPr="00FB604F">
        <w:rPr>
          <w:rFonts w:ascii="Arial" w:eastAsia="Times New Roman" w:hAnsi="Arial" w:cs="Arial"/>
          <w:bCs/>
          <w:sz w:val="24"/>
          <w:szCs w:val="24"/>
        </w:rPr>
        <w:t>P</w:t>
      </w:r>
      <w:r w:rsidR="002B3347" w:rsidRPr="00FB604F">
        <w:rPr>
          <w:rFonts w:ascii="Arial" w:eastAsia="Times New Roman" w:hAnsi="Arial" w:cs="Arial"/>
          <w:bCs/>
          <w:sz w:val="24"/>
          <w:szCs w:val="24"/>
        </w:rPr>
        <w:t xml:space="preserve">atients on an anticoagulant and  </w:t>
      </w:r>
    </w:p>
    <w:p w:rsidR="00FB604F" w:rsidRPr="00FB604F" w:rsidRDefault="00FB604F" w:rsidP="00FB604F">
      <w:pPr>
        <w:pStyle w:val="ListParagraph"/>
        <w:numPr>
          <w:ilvl w:val="0"/>
          <w:numId w:val="19"/>
        </w:numPr>
        <w:spacing w:after="0" w:line="280" w:lineRule="atLeast"/>
        <w:rPr>
          <w:rFonts w:ascii="Arial" w:eastAsia="Times New Roman" w:hAnsi="Arial" w:cs="Arial"/>
          <w:bCs/>
          <w:sz w:val="24"/>
          <w:szCs w:val="24"/>
        </w:rPr>
      </w:pPr>
      <w:r w:rsidRPr="00FB604F">
        <w:rPr>
          <w:rFonts w:ascii="Arial" w:eastAsia="Times New Roman" w:hAnsi="Arial" w:cs="Arial"/>
          <w:bCs/>
          <w:sz w:val="24"/>
          <w:szCs w:val="24"/>
        </w:rPr>
        <w:t>P</w:t>
      </w:r>
      <w:r w:rsidR="002B3347" w:rsidRPr="00FB604F">
        <w:rPr>
          <w:rFonts w:ascii="Arial" w:eastAsia="Times New Roman" w:hAnsi="Arial" w:cs="Arial"/>
          <w:bCs/>
          <w:sz w:val="24"/>
          <w:szCs w:val="24"/>
        </w:rPr>
        <w:t xml:space="preserve">atients on an anticoagulant or antiplatelet </w:t>
      </w:r>
    </w:p>
    <w:p w:rsidR="00FB604F" w:rsidRDefault="00FB604F" w:rsidP="001A6B18">
      <w:pPr>
        <w:spacing w:after="0" w:line="280" w:lineRule="atLeast"/>
        <w:rPr>
          <w:rFonts w:ascii="Arial" w:eastAsia="Times New Roman" w:hAnsi="Arial" w:cs="Arial"/>
          <w:bCs/>
          <w:sz w:val="24"/>
          <w:szCs w:val="24"/>
        </w:rPr>
      </w:pPr>
    </w:p>
    <w:p w:rsidR="00F3551F" w:rsidRPr="002B3347" w:rsidRDefault="00FB604F" w:rsidP="001A6B18">
      <w:pPr>
        <w:spacing w:after="0" w:line="280" w:lineRule="atLeast"/>
        <w:rPr>
          <w:rFonts w:ascii="Arial" w:eastAsia="Times New Roman" w:hAnsi="Arial" w:cs="Arial"/>
          <w:bCs/>
          <w:sz w:val="24"/>
          <w:szCs w:val="24"/>
        </w:rPr>
      </w:pPr>
      <w:r>
        <w:rPr>
          <w:rFonts w:ascii="Arial" w:eastAsia="Times New Roman" w:hAnsi="Arial" w:cs="Arial"/>
          <w:bCs/>
          <w:sz w:val="24"/>
          <w:szCs w:val="24"/>
        </w:rPr>
        <w:t>S</w:t>
      </w:r>
      <w:r w:rsidR="002B3347" w:rsidRPr="002B3347">
        <w:rPr>
          <w:rFonts w:ascii="Arial" w:eastAsia="Times New Roman" w:hAnsi="Arial" w:cs="Arial"/>
          <w:bCs/>
          <w:sz w:val="24"/>
          <w:szCs w:val="24"/>
        </w:rPr>
        <w:t xml:space="preserve">hows that North West Surrey CCG </w:t>
      </w:r>
      <w:proofErr w:type="gramStart"/>
      <w:r>
        <w:rPr>
          <w:rFonts w:ascii="Arial" w:eastAsia="Times New Roman" w:hAnsi="Arial" w:cs="Arial"/>
          <w:bCs/>
          <w:sz w:val="24"/>
          <w:szCs w:val="24"/>
        </w:rPr>
        <w:t>have</w:t>
      </w:r>
      <w:proofErr w:type="gramEnd"/>
      <w:r>
        <w:rPr>
          <w:rFonts w:ascii="Arial" w:eastAsia="Times New Roman" w:hAnsi="Arial" w:cs="Arial"/>
          <w:bCs/>
          <w:sz w:val="24"/>
          <w:szCs w:val="24"/>
        </w:rPr>
        <w:t xml:space="preserve"> a lower ‘expected’ percentage when benchmarked against the</w:t>
      </w:r>
      <w:r w:rsidR="002B3347" w:rsidRPr="002B3347">
        <w:rPr>
          <w:rFonts w:ascii="Arial" w:eastAsia="Times New Roman" w:hAnsi="Arial" w:cs="Arial"/>
          <w:bCs/>
          <w:sz w:val="24"/>
          <w:szCs w:val="24"/>
        </w:rPr>
        <w:t xml:space="preserve"> Kent, Surrey &amp; Sussex region.</w:t>
      </w:r>
    </w:p>
    <w:p w:rsidR="00801F51" w:rsidRDefault="00801F51" w:rsidP="001A6B18">
      <w:pPr>
        <w:spacing w:after="0" w:line="280" w:lineRule="atLeast"/>
        <w:rPr>
          <w:rFonts w:ascii="Arial" w:eastAsia="Times New Roman" w:hAnsi="Arial" w:cs="Arial"/>
          <w:b/>
          <w:bCs/>
        </w:rPr>
      </w:pPr>
    </w:p>
    <w:p w:rsidR="001A6B18" w:rsidRPr="002B3347" w:rsidRDefault="00FB604F" w:rsidP="001A6B18">
      <w:pPr>
        <w:spacing w:after="0" w:line="280" w:lineRule="atLeast"/>
        <w:rPr>
          <w:rFonts w:ascii="Arial" w:eastAsia="Times New Roman" w:hAnsi="Arial" w:cs="Arial"/>
          <w:b/>
          <w:bCs/>
          <w:sz w:val="24"/>
          <w:szCs w:val="24"/>
        </w:rPr>
      </w:pPr>
      <w:r>
        <w:rPr>
          <w:rFonts w:ascii="Arial" w:eastAsia="Times New Roman" w:hAnsi="Arial" w:cs="Arial"/>
          <w:b/>
          <w:bCs/>
          <w:sz w:val="24"/>
          <w:szCs w:val="24"/>
        </w:rPr>
        <w:t xml:space="preserve">To note - </w:t>
      </w:r>
      <w:r w:rsidR="001A6B18" w:rsidRPr="002B3347">
        <w:rPr>
          <w:rFonts w:ascii="Arial" w:eastAsia="Times New Roman" w:hAnsi="Arial" w:cs="Arial"/>
          <w:b/>
          <w:bCs/>
          <w:sz w:val="24"/>
          <w:szCs w:val="24"/>
        </w:rPr>
        <w:t>In QOF 2015 - 16</w:t>
      </w:r>
    </w:p>
    <w:p w:rsidR="001A6B18" w:rsidRPr="002B3347" w:rsidRDefault="001A6B18" w:rsidP="001A6B18">
      <w:pPr>
        <w:pStyle w:val="ListParagraph"/>
        <w:numPr>
          <w:ilvl w:val="0"/>
          <w:numId w:val="11"/>
        </w:numPr>
        <w:spacing w:after="0" w:line="280" w:lineRule="atLeast"/>
        <w:rPr>
          <w:rFonts w:ascii="Arial" w:eastAsia="Times New Roman" w:hAnsi="Arial" w:cs="Arial"/>
          <w:b/>
          <w:bCs/>
          <w:sz w:val="24"/>
          <w:szCs w:val="24"/>
        </w:rPr>
      </w:pPr>
      <w:r w:rsidRPr="002B3347">
        <w:rPr>
          <w:rFonts w:ascii="Arial" w:eastAsia="Times New Roman" w:hAnsi="Arial" w:cs="Arial"/>
          <w:b/>
          <w:bCs/>
          <w:sz w:val="24"/>
          <w:szCs w:val="24"/>
        </w:rPr>
        <w:t>Achievements expected to be worse</w:t>
      </w:r>
    </w:p>
    <w:p w:rsidR="001A6B18" w:rsidRPr="002B3347" w:rsidRDefault="001A6B18" w:rsidP="001A6B18">
      <w:pPr>
        <w:pStyle w:val="ListParagraph"/>
        <w:numPr>
          <w:ilvl w:val="0"/>
          <w:numId w:val="11"/>
        </w:numPr>
        <w:spacing w:after="0" w:line="280" w:lineRule="atLeast"/>
        <w:rPr>
          <w:rFonts w:ascii="Arial" w:eastAsia="Times New Roman" w:hAnsi="Arial" w:cs="Arial"/>
          <w:b/>
          <w:bCs/>
          <w:sz w:val="24"/>
          <w:szCs w:val="24"/>
        </w:rPr>
      </w:pPr>
      <w:r w:rsidRPr="002B3347">
        <w:rPr>
          <w:rFonts w:ascii="Arial" w:eastAsia="Times New Roman" w:hAnsi="Arial" w:cs="Arial"/>
          <w:b/>
          <w:bCs/>
          <w:sz w:val="24"/>
          <w:szCs w:val="24"/>
        </w:rPr>
        <w:t xml:space="preserve">CHA2DS2-VASc lowers threshold for anticoagulation </w:t>
      </w:r>
    </w:p>
    <w:p w:rsidR="00440E94" w:rsidRPr="002B3347" w:rsidRDefault="001A6B18" w:rsidP="004A5194">
      <w:pPr>
        <w:pStyle w:val="ListParagraph"/>
        <w:numPr>
          <w:ilvl w:val="0"/>
          <w:numId w:val="11"/>
        </w:numPr>
        <w:spacing w:after="0" w:line="280" w:lineRule="atLeast"/>
        <w:rPr>
          <w:rFonts w:ascii="Arial" w:eastAsia="Times New Roman" w:hAnsi="Arial" w:cs="Arial"/>
          <w:b/>
          <w:bCs/>
          <w:sz w:val="24"/>
          <w:szCs w:val="24"/>
        </w:rPr>
      </w:pPr>
      <w:r w:rsidRPr="002B3347">
        <w:rPr>
          <w:rFonts w:ascii="Arial" w:eastAsia="Times New Roman" w:hAnsi="Arial" w:cs="Arial"/>
          <w:b/>
          <w:bCs/>
          <w:sz w:val="24"/>
          <w:szCs w:val="24"/>
        </w:rPr>
        <w:t>Option to use anti-platelet agents removed</w:t>
      </w:r>
    </w:p>
    <w:p w:rsidR="00137240" w:rsidRPr="00137240" w:rsidRDefault="00137240" w:rsidP="00FB604F">
      <w:pPr>
        <w:pStyle w:val="ListParagraph"/>
        <w:spacing w:after="0" w:line="280" w:lineRule="atLeast"/>
        <w:rPr>
          <w:rFonts w:ascii="Arial" w:eastAsia="Times New Roman" w:hAnsi="Arial" w:cs="Arial"/>
          <w:b/>
          <w:bCs/>
        </w:rPr>
      </w:pPr>
    </w:p>
    <w:p w:rsidR="00FB604F" w:rsidRDefault="00FB604F" w:rsidP="004A5194">
      <w:pPr>
        <w:rPr>
          <w:rFonts w:ascii="Arial" w:hAnsi="Arial" w:cs="Arial"/>
          <w:b/>
          <w:color w:val="FF6600"/>
          <w:sz w:val="36"/>
          <w:szCs w:val="36"/>
        </w:rPr>
      </w:pPr>
    </w:p>
    <w:p w:rsidR="007F1EEE" w:rsidRDefault="009F33BC" w:rsidP="004A5194">
      <w:pPr>
        <w:rPr>
          <w:rFonts w:ascii="Arial" w:hAnsi="Arial" w:cs="Arial"/>
          <w:b/>
          <w:color w:val="FF6600"/>
          <w:sz w:val="36"/>
          <w:szCs w:val="36"/>
        </w:rPr>
      </w:pPr>
      <w:r>
        <w:rPr>
          <w:rFonts w:ascii="Arial" w:hAnsi="Arial" w:cs="Arial"/>
          <w:b/>
          <w:color w:val="FF6600"/>
          <w:sz w:val="36"/>
          <w:szCs w:val="36"/>
        </w:rPr>
        <w:t>The f</w:t>
      </w:r>
      <w:r w:rsidR="00184BCB">
        <w:rPr>
          <w:rFonts w:ascii="Arial" w:hAnsi="Arial" w:cs="Arial"/>
          <w:b/>
          <w:color w:val="FF6600"/>
          <w:sz w:val="36"/>
          <w:szCs w:val="36"/>
        </w:rPr>
        <w:t>ix</w:t>
      </w:r>
    </w:p>
    <w:p w:rsidR="007F1EEE" w:rsidRDefault="00105099" w:rsidP="00184BCB">
      <w:pPr>
        <w:rPr>
          <w:rFonts w:ascii="Arial" w:hAnsi="Arial" w:cs="Arial"/>
          <w:b/>
          <w:color w:val="FF6600"/>
          <w:sz w:val="36"/>
          <w:szCs w:val="36"/>
        </w:rPr>
      </w:pPr>
      <w:r w:rsidRPr="007F1EEE">
        <w:rPr>
          <w:rFonts w:ascii="Arial" w:hAnsi="Arial" w:cs="Arial"/>
          <w:sz w:val="24"/>
          <w:szCs w:val="24"/>
        </w:rPr>
        <w:t>KSS AHSN Alliance for AF aims to reduce the number of people dying or disabled by AF related stroke by optimising the use of anticoagulants in line with NICE guidelines.</w:t>
      </w:r>
    </w:p>
    <w:p w:rsidR="00184BCB" w:rsidRPr="007F1EEE" w:rsidRDefault="00184BCB" w:rsidP="00184BCB">
      <w:pPr>
        <w:rPr>
          <w:rFonts w:ascii="Arial" w:hAnsi="Arial" w:cs="Arial"/>
          <w:b/>
          <w:color w:val="FF6600"/>
          <w:sz w:val="36"/>
          <w:szCs w:val="36"/>
        </w:rPr>
      </w:pPr>
      <w:r>
        <w:rPr>
          <w:rFonts w:ascii="Arial" w:hAnsi="Arial" w:cs="Arial"/>
          <w:b/>
          <w:color w:val="FF6600"/>
          <w:sz w:val="24"/>
          <w:szCs w:val="24"/>
        </w:rPr>
        <w:t xml:space="preserve">AF </w:t>
      </w:r>
      <w:r w:rsidR="009F33BC">
        <w:rPr>
          <w:rFonts w:ascii="Arial" w:hAnsi="Arial" w:cs="Arial"/>
          <w:b/>
          <w:color w:val="FF6600"/>
          <w:sz w:val="24"/>
          <w:szCs w:val="24"/>
        </w:rPr>
        <w:t>approach</w:t>
      </w:r>
    </w:p>
    <w:p w:rsidR="007F1EEE" w:rsidRPr="007F1EEE" w:rsidRDefault="007F1EEE" w:rsidP="007F1EEE">
      <w:pPr>
        <w:rPr>
          <w:rFonts w:ascii="Arial" w:hAnsi="Arial" w:cs="Arial"/>
          <w:sz w:val="24"/>
          <w:szCs w:val="24"/>
        </w:rPr>
      </w:pPr>
      <w:r w:rsidRPr="007F1EEE">
        <w:rPr>
          <w:rFonts w:ascii="Arial" w:hAnsi="Arial" w:cs="Arial"/>
          <w:sz w:val="24"/>
          <w:szCs w:val="24"/>
        </w:rPr>
        <w:t>The vision of the Kent, Surrey &amp; Sussex AF project is to prevent AF-related stroke and associated mortality through interventions that deliver an impact at various stages of patient’s diagnosis and treatment of AF:</w:t>
      </w:r>
    </w:p>
    <w:p w:rsidR="00184BCB" w:rsidRPr="00184BCB" w:rsidRDefault="00184BCB" w:rsidP="00184BCB">
      <w:pPr>
        <w:rPr>
          <w:rFonts w:ascii="Arial" w:hAnsi="Arial" w:cs="Arial"/>
          <w:b/>
          <w:color w:val="FF6600"/>
          <w:sz w:val="24"/>
          <w:szCs w:val="24"/>
        </w:rPr>
      </w:pPr>
      <w:r w:rsidRPr="00184BCB">
        <w:rPr>
          <w:rFonts w:ascii="Arial" w:hAnsi="Arial" w:cs="Arial"/>
          <w:sz w:val="24"/>
          <w:szCs w:val="24"/>
        </w:rPr>
        <w:t xml:space="preserve">Innovative use of mobile technology to enable 3 </w:t>
      </w:r>
      <w:r>
        <w:rPr>
          <w:rFonts w:ascii="Arial" w:hAnsi="Arial" w:cs="Arial"/>
          <w:sz w:val="24"/>
          <w:szCs w:val="24"/>
        </w:rPr>
        <w:t>interventions along the pathway</w:t>
      </w:r>
    </w:p>
    <w:p w:rsidR="00184BCB" w:rsidRPr="00184BCB" w:rsidRDefault="00184BCB" w:rsidP="00184BCB">
      <w:pPr>
        <w:rPr>
          <w:rFonts w:ascii="Arial" w:hAnsi="Arial" w:cs="Arial"/>
          <w:sz w:val="24"/>
          <w:szCs w:val="24"/>
        </w:rPr>
      </w:pPr>
      <w:r w:rsidRPr="00184BCB">
        <w:rPr>
          <w:rFonts w:ascii="Arial" w:hAnsi="Arial" w:cs="Arial"/>
          <w:b/>
          <w:sz w:val="24"/>
          <w:szCs w:val="24"/>
        </w:rPr>
        <w:lastRenderedPageBreak/>
        <w:t>Detect</w:t>
      </w:r>
      <w:r w:rsidRPr="00184BCB">
        <w:rPr>
          <w:rFonts w:ascii="Arial" w:hAnsi="Arial" w:cs="Arial"/>
          <w:sz w:val="24"/>
          <w:szCs w:val="24"/>
        </w:rPr>
        <w:t xml:space="preserve"> - Increase the prevalence of AF: where success is driving up numb</w:t>
      </w:r>
      <w:r>
        <w:rPr>
          <w:rFonts w:ascii="Arial" w:hAnsi="Arial" w:cs="Arial"/>
          <w:sz w:val="24"/>
          <w:szCs w:val="24"/>
        </w:rPr>
        <w:t>ers of people diagnosed with AF</w:t>
      </w:r>
    </w:p>
    <w:p w:rsidR="00184BCB" w:rsidRPr="00184BCB" w:rsidRDefault="00184BCB" w:rsidP="00184BCB">
      <w:pPr>
        <w:rPr>
          <w:rFonts w:ascii="Arial" w:hAnsi="Arial" w:cs="Arial"/>
          <w:sz w:val="24"/>
          <w:szCs w:val="24"/>
        </w:rPr>
      </w:pPr>
      <w:r w:rsidRPr="00184BCB">
        <w:rPr>
          <w:rFonts w:ascii="Arial" w:hAnsi="Arial" w:cs="Arial"/>
          <w:b/>
          <w:sz w:val="24"/>
          <w:szCs w:val="24"/>
        </w:rPr>
        <w:t xml:space="preserve">Review </w:t>
      </w:r>
      <w:r w:rsidRPr="00184BCB">
        <w:rPr>
          <w:rFonts w:ascii="Arial" w:hAnsi="Arial" w:cs="Arial"/>
          <w:sz w:val="24"/>
          <w:szCs w:val="24"/>
        </w:rPr>
        <w:t>- Provide timely reviews: where success is driving up the % of people diagnosed with AF b</w:t>
      </w:r>
      <w:r>
        <w:rPr>
          <w:rFonts w:ascii="Arial" w:hAnsi="Arial" w:cs="Arial"/>
          <w:sz w:val="24"/>
          <w:szCs w:val="24"/>
        </w:rPr>
        <w:t>eing prescribed anti-coagulants</w:t>
      </w:r>
    </w:p>
    <w:p w:rsidR="00C826AE" w:rsidRPr="008D7945" w:rsidRDefault="00184BCB" w:rsidP="004A5194">
      <w:pPr>
        <w:rPr>
          <w:rFonts w:ascii="Arial" w:hAnsi="Arial" w:cs="Arial"/>
          <w:sz w:val="24"/>
          <w:szCs w:val="24"/>
        </w:rPr>
      </w:pPr>
      <w:r w:rsidRPr="00184BCB">
        <w:rPr>
          <w:rFonts w:ascii="Arial" w:hAnsi="Arial" w:cs="Arial"/>
          <w:b/>
          <w:sz w:val="24"/>
          <w:szCs w:val="24"/>
        </w:rPr>
        <w:t>Protect</w:t>
      </w:r>
      <w:r w:rsidRPr="00184BCB">
        <w:rPr>
          <w:rFonts w:ascii="Arial" w:hAnsi="Arial" w:cs="Arial"/>
          <w:sz w:val="24"/>
          <w:szCs w:val="24"/>
        </w:rPr>
        <w:t xml:space="preserve"> - Increase optimal anticoagulation: where success is driving up the % of anti-coagulated patients receiving optimal anticoagulation</w:t>
      </w:r>
    </w:p>
    <w:p w:rsidR="00184BCB" w:rsidRDefault="00184BCB" w:rsidP="004A5194">
      <w:pPr>
        <w:rPr>
          <w:rFonts w:ascii="Arial" w:hAnsi="Arial" w:cs="Arial"/>
          <w:b/>
          <w:color w:val="FF6600"/>
          <w:sz w:val="24"/>
          <w:szCs w:val="24"/>
        </w:rPr>
      </w:pPr>
      <w:r>
        <w:rPr>
          <w:rFonts w:ascii="Arial" w:hAnsi="Arial" w:cs="Arial"/>
          <w:b/>
          <w:color w:val="FF6600"/>
          <w:sz w:val="24"/>
          <w:szCs w:val="24"/>
        </w:rPr>
        <w:t>How it works</w:t>
      </w:r>
    </w:p>
    <w:p w:rsidR="00184BCB" w:rsidRPr="00184BCB" w:rsidRDefault="00184BCB" w:rsidP="00184BCB">
      <w:pPr>
        <w:rPr>
          <w:rFonts w:ascii="Arial" w:hAnsi="Arial" w:cs="Arial"/>
          <w:sz w:val="24"/>
          <w:szCs w:val="24"/>
        </w:rPr>
      </w:pPr>
      <w:r w:rsidRPr="00184BCB">
        <w:rPr>
          <w:rFonts w:ascii="Arial" w:hAnsi="Arial" w:cs="Arial"/>
          <w:sz w:val="24"/>
          <w:szCs w:val="24"/>
        </w:rPr>
        <w:t xml:space="preserve">GPs report issues within the 3 categories </w:t>
      </w:r>
    </w:p>
    <w:p w:rsidR="00184BCB" w:rsidRPr="00184BCB" w:rsidRDefault="00184BCB" w:rsidP="00184BCB">
      <w:pPr>
        <w:rPr>
          <w:rFonts w:ascii="Arial" w:hAnsi="Arial" w:cs="Arial"/>
          <w:b/>
          <w:sz w:val="24"/>
          <w:szCs w:val="24"/>
        </w:rPr>
      </w:pPr>
      <w:r>
        <w:rPr>
          <w:rFonts w:ascii="Arial" w:hAnsi="Arial" w:cs="Arial"/>
          <w:b/>
          <w:sz w:val="24"/>
          <w:szCs w:val="24"/>
        </w:rPr>
        <w:t xml:space="preserve">Detect </w:t>
      </w:r>
      <w:r w:rsidRPr="00184BCB">
        <w:rPr>
          <w:rFonts w:ascii="Arial" w:hAnsi="Arial" w:cs="Arial"/>
          <w:b/>
          <w:sz w:val="24"/>
          <w:szCs w:val="24"/>
        </w:rPr>
        <w:t>- Review - Protect</w:t>
      </w:r>
    </w:p>
    <w:p w:rsidR="00184BCB" w:rsidRPr="00184BCB" w:rsidRDefault="00184BCB" w:rsidP="00184BCB">
      <w:pPr>
        <w:rPr>
          <w:rFonts w:ascii="Arial" w:hAnsi="Arial" w:cs="Arial"/>
          <w:sz w:val="24"/>
          <w:szCs w:val="24"/>
        </w:rPr>
      </w:pPr>
      <w:r w:rsidRPr="00184BCB">
        <w:rPr>
          <w:rFonts w:ascii="Arial" w:hAnsi="Arial" w:cs="Arial"/>
          <w:sz w:val="24"/>
          <w:szCs w:val="24"/>
        </w:rPr>
        <w:t>Appropr</w:t>
      </w:r>
      <w:r>
        <w:rPr>
          <w:rFonts w:ascii="Arial" w:hAnsi="Arial" w:cs="Arial"/>
          <w:sz w:val="24"/>
          <w:szCs w:val="24"/>
        </w:rPr>
        <w:t xml:space="preserve">iate support package identified </w:t>
      </w:r>
      <w:r w:rsidR="008D7945">
        <w:rPr>
          <w:rFonts w:ascii="Arial" w:hAnsi="Arial" w:cs="Arial"/>
          <w:sz w:val="24"/>
          <w:szCs w:val="24"/>
        </w:rPr>
        <w:t>from the AF menu.</w:t>
      </w:r>
    </w:p>
    <w:p w:rsidR="00184BCB" w:rsidRPr="00184BCB" w:rsidRDefault="00184BCB" w:rsidP="00184BCB">
      <w:pPr>
        <w:rPr>
          <w:rFonts w:ascii="Arial" w:hAnsi="Arial" w:cs="Arial"/>
          <w:sz w:val="24"/>
          <w:szCs w:val="24"/>
        </w:rPr>
      </w:pPr>
      <w:r w:rsidRPr="00184BCB">
        <w:rPr>
          <w:rFonts w:ascii="Arial" w:hAnsi="Arial" w:cs="Arial"/>
          <w:sz w:val="24"/>
          <w:szCs w:val="24"/>
        </w:rPr>
        <w:t xml:space="preserve">Each package has a number of choices </w:t>
      </w:r>
      <w:r w:rsidR="00440E94">
        <w:rPr>
          <w:rFonts w:ascii="Arial" w:hAnsi="Arial" w:cs="Arial"/>
          <w:sz w:val="24"/>
          <w:szCs w:val="24"/>
        </w:rPr>
        <w:t xml:space="preserve">offered by members of the KSS AHSN Alliance for AF </w:t>
      </w:r>
      <w:r w:rsidRPr="00184BCB">
        <w:rPr>
          <w:rFonts w:ascii="Arial" w:hAnsi="Arial" w:cs="Arial"/>
          <w:sz w:val="24"/>
          <w:szCs w:val="24"/>
        </w:rPr>
        <w:t xml:space="preserve">to complement the GP’s existing service and benefit their practice: patient information, staff education, </w:t>
      </w:r>
      <w:proofErr w:type="gramStart"/>
      <w:r w:rsidRPr="00184BCB">
        <w:rPr>
          <w:rFonts w:ascii="Arial" w:hAnsi="Arial" w:cs="Arial"/>
          <w:sz w:val="24"/>
          <w:szCs w:val="24"/>
        </w:rPr>
        <w:t>devices</w:t>
      </w:r>
      <w:proofErr w:type="gramEnd"/>
      <w:r w:rsidRPr="00184BCB">
        <w:rPr>
          <w:rFonts w:ascii="Arial" w:hAnsi="Arial" w:cs="Arial"/>
          <w:sz w:val="24"/>
          <w:szCs w:val="24"/>
        </w:rPr>
        <w:t>, risk stratification tools, decision aid tools, register reviews,</w:t>
      </w:r>
      <w:r w:rsidR="008D7945">
        <w:rPr>
          <w:rFonts w:ascii="Arial" w:hAnsi="Arial" w:cs="Arial"/>
          <w:sz w:val="24"/>
          <w:szCs w:val="24"/>
        </w:rPr>
        <w:t xml:space="preserve"> patient reviews, education sessions,</w:t>
      </w:r>
      <w:r w:rsidRPr="00184BCB">
        <w:rPr>
          <w:rFonts w:ascii="Arial" w:hAnsi="Arial" w:cs="Arial"/>
          <w:sz w:val="24"/>
          <w:szCs w:val="24"/>
        </w:rPr>
        <w:t xml:space="preserve"> audits, patient support groups, collaborative learning events</w:t>
      </w:r>
    </w:p>
    <w:p w:rsidR="00C826AE" w:rsidRPr="00C826AE" w:rsidRDefault="00C826AE" w:rsidP="00C826AE">
      <w:pPr>
        <w:rPr>
          <w:rFonts w:ascii="Arial" w:hAnsi="Arial" w:cs="Arial"/>
          <w:sz w:val="24"/>
          <w:szCs w:val="24"/>
        </w:rPr>
      </w:pPr>
      <w:r w:rsidRPr="00C826AE">
        <w:rPr>
          <w:rFonts w:ascii="Arial" w:hAnsi="Arial" w:cs="Arial"/>
          <w:sz w:val="24"/>
          <w:szCs w:val="24"/>
        </w:rPr>
        <w:t xml:space="preserve">The mobile </w:t>
      </w:r>
      <w:r w:rsidRPr="00C826AE">
        <w:rPr>
          <w:rFonts w:ascii="Arial" w:hAnsi="Arial" w:cs="Arial"/>
          <w:bCs/>
          <w:sz w:val="24"/>
          <w:szCs w:val="24"/>
        </w:rPr>
        <w:t xml:space="preserve">technology allows GP users to rate </w:t>
      </w:r>
      <w:r w:rsidRPr="00C826AE">
        <w:rPr>
          <w:rFonts w:ascii="Arial" w:hAnsi="Arial" w:cs="Arial"/>
          <w:sz w:val="24"/>
          <w:szCs w:val="24"/>
        </w:rPr>
        <w:t xml:space="preserve">the devices, technology, service, information </w:t>
      </w:r>
      <w:proofErr w:type="spellStart"/>
      <w:r w:rsidRPr="00C826AE">
        <w:rPr>
          <w:rFonts w:ascii="Arial" w:hAnsi="Arial" w:cs="Arial"/>
          <w:sz w:val="24"/>
          <w:szCs w:val="24"/>
        </w:rPr>
        <w:t>etc</w:t>
      </w:r>
      <w:proofErr w:type="spellEnd"/>
      <w:r w:rsidRPr="00C826AE">
        <w:rPr>
          <w:rFonts w:ascii="Arial" w:hAnsi="Arial" w:cs="Arial"/>
          <w:sz w:val="24"/>
          <w:szCs w:val="24"/>
        </w:rPr>
        <w:t xml:space="preserve"> in their package</w:t>
      </w:r>
      <w:r>
        <w:rPr>
          <w:rFonts w:ascii="Arial" w:hAnsi="Arial" w:cs="Arial"/>
          <w:sz w:val="24"/>
          <w:szCs w:val="24"/>
        </w:rPr>
        <w:t xml:space="preserve"> which is visible to colleagues in their cluster group.</w:t>
      </w:r>
    </w:p>
    <w:p w:rsidR="00C826AE" w:rsidRPr="00C826AE" w:rsidRDefault="00C826AE" w:rsidP="00C826AE">
      <w:pPr>
        <w:rPr>
          <w:rFonts w:ascii="Arial" w:hAnsi="Arial" w:cs="Arial"/>
          <w:b/>
          <w:color w:val="FF6600"/>
          <w:sz w:val="24"/>
          <w:szCs w:val="24"/>
        </w:rPr>
      </w:pPr>
      <w:r>
        <w:rPr>
          <w:rFonts w:ascii="Arial" w:hAnsi="Arial" w:cs="Arial"/>
          <w:b/>
          <w:color w:val="FF6600"/>
          <w:sz w:val="24"/>
          <w:szCs w:val="24"/>
        </w:rPr>
        <w:t>KSS AHSN Alliance for AF m</w:t>
      </w:r>
      <w:r w:rsidR="009F33BC">
        <w:rPr>
          <w:rFonts w:ascii="Arial" w:hAnsi="Arial" w:cs="Arial"/>
          <w:b/>
          <w:color w:val="FF6600"/>
          <w:sz w:val="24"/>
          <w:szCs w:val="24"/>
        </w:rPr>
        <w:t>embership includes</w:t>
      </w:r>
    </w:p>
    <w:p w:rsidR="00C826AE" w:rsidRPr="00C826AE" w:rsidRDefault="00C826AE" w:rsidP="00C826AE">
      <w:pPr>
        <w:numPr>
          <w:ilvl w:val="0"/>
          <w:numId w:val="14"/>
        </w:numPr>
        <w:rPr>
          <w:rFonts w:ascii="Arial" w:hAnsi="Arial" w:cs="Arial"/>
          <w:sz w:val="24"/>
          <w:szCs w:val="24"/>
        </w:rPr>
      </w:pPr>
      <w:r w:rsidRPr="00C826AE">
        <w:rPr>
          <w:rFonts w:ascii="Arial" w:hAnsi="Arial" w:cs="Arial"/>
          <w:sz w:val="24"/>
          <w:szCs w:val="24"/>
        </w:rPr>
        <w:t>KSS AHSN</w:t>
      </w:r>
    </w:p>
    <w:p w:rsidR="00C826AE" w:rsidRPr="00C826AE" w:rsidRDefault="00C826AE" w:rsidP="00C826AE">
      <w:pPr>
        <w:numPr>
          <w:ilvl w:val="0"/>
          <w:numId w:val="14"/>
        </w:numPr>
        <w:rPr>
          <w:rFonts w:ascii="Arial" w:hAnsi="Arial" w:cs="Arial"/>
          <w:sz w:val="24"/>
          <w:szCs w:val="24"/>
        </w:rPr>
      </w:pPr>
      <w:r w:rsidRPr="00C826AE">
        <w:rPr>
          <w:rFonts w:ascii="Arial" w:hAnsi="Arial" w:cs="Arial"/>
          <w:sz w:val="24"/>
          <w:szCs w:val="24"/>
        </w:rPr>
        <w:t>NHS – CCG and GP practices participating in the first wave</w:t>
      </w:r>
    </w:p>
    <w:p w:rsidR="00C826AE" w:rsidRPr="00C826AE" w:rsidRDefault="00C826AE" w:rsidP="00C826AE">
      <w:pPr>
        <w:numPr>
          <w:ilvl w:val="0"/>
          <w:numId w:val="14"/>
        </w:numPr>
        <w:rPr>
          <w:rFonts w:ascii="Arial" w:hAnsi="Arial" w:cs="Arial"/>
          <w:sz w:val="24"/>
          <w:szCs w:val="24"/>
        </w:rPr>
      </w:pPr>
      <w:r w:rsidRPr="00C826AE">
        <w:rPr>
          <w:rFonts w:ascii="Arial" w:hAnsi="Arial" w:cs="Arial"/>
          <w:sz w:val="24"/>
          <w:szCs w:val="24"/>
        </w:rPr>
        <w:t xml:space="preserve">Independent sector, and </w:t>
      </w:r>
    </w:p>
    <w:p w:rsidR="00C826AE" w:rsidRPr="00C826AE" w:rsidRDefault="00C826AE" w:rsidP="00C826AE">
      <w:pPr>
        <w:numPr>
          <w:ilvl w:val="0"/>
          <w:numId w:val="14"/>
        </w:numPr>
        <w:rPr>
          <w:rFonts w:ascii="Arial" w:hAnsi="Arial" w:cs="Arial"/>
          <w:sz w:val="24"/>
          <w:szCs w:val="24"/>
        </w:rPr>
      </w:pPr>
      <w:r w:rsidRPr="00C826AE">
        <w:rPr>
          <w:rFonts w:ascii="Arial" w:hAnsi="Arial" w:cs="Arial"/>
          <w:sz w:val="24"/>
          <w:szCs w:val="24"/>
        </w:rPr>
        <w:t xml:space="preserve">Third sector. </w:t>
      </w:r>
    </w:p>
    <w:p w:rsidR="00C826AE" w:rsidRPr="00C826AE" w:rsidRDefault="00C826AE" w:rsidP="00C826AE">
      <w:pPr>
        <w:rPr>
          <w:rFonts w:ascii="Arial" w:hAnsi="Arial" w:cs="Arial"/>
          <w:sz w:val="24"/>
          <w:szCs w:val="24"/>
        </w:rPr>
      </w:pPr>
      <w:r w:rsidRPr="00C826AE">
        <w:rPr>
          <w:rFonts w:ascii="Arial" w:hAnsi="Arial" w:cs="Arial"/>
          <w:sz w:val="24"/>
          <w:szCs w:val="24"/>
        </w:rPr>
        <w:t>KSS AHSN is lead organisation and will evaluate the overall project.</w:t>
      </w:r>
    </w:p>
    <w:p w:rsidR="00C826AE" w:rsidRDefault="009F33BC" w:rsidP="00C826AE">
      <w:pPr>
        <w:rPr>
          <w:rFonts w:ascii="Arial" w:hAnsi="Arial" w:cs="Arial"/>
          <w:b/>
          <w:color w:val="FF6600"/>
          <w:sz w:val="24"/>
          <w:szCs w:val="24"/>
        </w:rPr>
      </w:pPr>
      <w:r>
        <w:rPr>
          <w:rFonts w:ascii="Arial" w:hAnsi="Arial" w:cs="Arial"/>
          <w:b/>
          <w:color w:val="FF6600"/>
          <w:sz w:val="24"/>
          <w:szCs w:val="24"/>
        </w:rPr>
        <w:t>KSS AHSN role</w:t>
      </w:r>
    </w:p>
    <w:p w:rsidR="00C826AE" w:rsidRPr="007F1EEE" w:rsidRDefault="00C826AE" w:rsidP="00C826AE">
      <w:pPr>
        <w:rPr>
          <w:rFonts w:ascii="Arial" w:hAnsi="Arial" w:cs="Arial"/>
          <w:sz w:val="24"/>
          <w:szCs w:val="24"/>
        </w:rPr>
      </w:pPr>
      <w:r w:rsidRPr="007F1EEE">
        <w:rPr>
          <w:rFonts w:ascii="Arial" w:hAnsi="Arial" w:cs="Arial"/>
          <w:sz w:val="24"/>
          <w:szCs w:val="24"/>
        </w:rPr>
        <w:t xml:space="preserve">We deliver a </w:t>
      </w:r>
      <w:r w:rsidRPr="007F1EEE">
        <w:rPr>
          <w:rFonts w:ascii="Arial" w:hAnsi="Arial" w:cs="Arial"/>
          <w:bCs/>
          <w:sz w:val="24"/>
          <w:szCs w:val="24"/>
        </w:rPr>
        <w:t xml:space="preserve">dashboard quarterly </w:t>
      </w:r>
      <w:r w:rsidRPr="007F1EEE">
        <w:rPr>
          <w:rFonts w:ascii="Arial" w:hAnsi="Arial" w:cs="Arial"/>
          <w:sz w:val="24"/>
          <w:szCs w:val="24"/>
        </w:rPr>
        <w:t>with data on outcomes at practice level, to include SSNAP, HES, QOF, TTR data in one report.</w:t>
      </w:r>
    </w:p>
    <w:p w:rsidR="00077D4A" w:rsidRPr="007F1EEE" w:rsidRDefault="00C826AE" w:rsidP="00C826AE">
      <w:pPr>
        <w:rPr>
          <w:rFonts w:ascii="Arial" w:hAnsi="Arial" w:cs="Arial"/>
          <w:sz w:val="24"/>
          <w:szCs w:val="24"/>
        </w:rPr>
      </w:pPr>
      <w:r w:rsidRPr="007F1EEE">
        <w:rPr>
          <w:rFonts w:ascii="Arial" w:hAnsi="Arial" w:cs="Arial"/>
          <w:sz w:val="24"/>
          <w:szCs w:val="24"/>
        </w:rPr>
        <w:t xml:space="preserve">The dashboard is also used as an </w:t>
      </w:r>
      <w:r w:rsidRPr="007F1EEE">
        <w:rPr>
          <w:rFonts w:ascii="Arial" w:hAnsi="Arial" w:cs="Arial"/>
          <w:bCs/>
          <w:sz w:val="24"/>
          <w:szCs w:val="24"/>
        </w:rPr>
        <w:t xml:space="preserve">improvement monitoring </w:t>
      </w:r>
      <w:r w:rsidR="00077D4A">
        <w:rPr>
          <w:rFonts w:ascii="Arial" w:hAnsi="Arial" w:cs="Arial"/>
          <w:bCs/>
          <w:sz w:val="24"/>
          <w:szCs w:val="24"/>
        </w:rPr>
        <w:t xml:space="preserve">and benchmarking </w:t>
      </w:r>
      <w:r w:rsidRPr="007F1EEE">
        <w:rPr>
          <w:rFonts w:ascii="Arial" w:hAnsi="Arial" w:cs="Arial"/>
          <w:bCs/>
          <w:sz w:val="24"/>
          <w:szCs w:val="24"/>
        </w:rPr>
        <w:t>tool</w:t>
      </w:r>
      <w:r w:rsidR="00077D4A">
        <w:rPr>
          <w:rFonts w:ascii="Arial" w:hAnsi="Arial" w:cs="Arial"/>
          <w:bCs/>
          <w:sz w:val="24"/>
          <w:szCs w:val="24"/>
        </w:rPr>
        <w:t>.</w:t>
      </w:r>
      <w:r w:rsidR="00077D4A">
        <w:rPr>
          <w:rFonts w:ascii="Arial" w:hAnsi="Arial" w:cs="Arial"/>
          <w:sz w:val="24"/>
          <w:szCs w:val="24"/>
        </w:rPr>
        <w:t xml:space="preserve"> </w:t>
      </w:r>
    </w:p>
    <w:p w:rsidR="008D7945" w:rsidRPr="007F1EEE" w:rsidRDefault="008D7945" w:rsidP="00C826AE">
      <w:pPr>
        <w:rPr>
          <w:rFonts w:ascii="Arial" w:hAnsi="Arial" w:cs="Arial"/>
          <w:sz w:val="24"/>
          <w:szCs w:val="24"/>
        </w:rPr>
      </w:pPr>
      <w:r w:rsidRPr="007F1EEE">
        <w:rPr>
          <w:rFonts w:ascii="Arial" w:hAnsi="Arial" w:cs="Arial"/>
          <w:sz w:val="24"/>
          <w:szCs w:val="24"/>
        </w:rPr>
        <w:t>We</w:t>
      </w:r>
      <w:r w:rsidR="00801F51">
        <w:rPr>
          <w:rFonts w:ascii="Arial" w:hAnsi="Arial" w:cs="Arial"/>
          <w:sz w:val="24"/>
          <w:szCs w:val="24"/>
        </w:rPr>
        <w:t xml:space="preserve"> </w:t>
      </w:r>
      <w:r w:rsidRPr="007F1EEE">
        <w:rPr>
          <w:rFonts w:ascii="Arial" w:hAnsi="Arial" w:cs="Arial"/>
          <w:sz w:val="24"/>
          <w:szCs w:val="24"/>
        </w:rPr>
        <w:t>manage the AF project and support the choices made from the AF menu to enable the package to be implemented in practice as a ‘wave of change’</w:t>
      </w:r>
    </w:p>
    <w:p w:rsidR="003C298C" w:rsidRPr="00801F51" w:rsidRDefault="00C826AE" w:rsidP="00C826AE">
      <w:pPr>
        <w:rPr>
          <w:rFonts w:ascii="Arial" w:hAnsi="Arial" w:cs="Arial"/>
          <w:sz w:val="24"/>
          <w:szCs w:val="24"/>
        </w:rPr>
      </w:pPr>
      <w:r w:rsidRPr="007F1EEE">
        <w:rPr>
          <w:rFonts w:ascii="Arial" w:hAnsi="Arial" w:cs="Arial"/>
          <w:sz w:val="24"/>
          <w:szCs w:val="24"/>
        </w:rPr>
        <w:t>Over 12 months we</w:t>
      </w:r>
      <w:r w:rsidRPr="007F1EEE">
        <w:rPr>
          <w:rFonts w:ascii="Arial" w:hAnsi="Arial" w:cs="Arial"/>
          <w:bCs/>
          <w:sz w:val="24"/>
          <w:szCs w:val="24"/>
        </w:rPr>
        <w:t xml:space="preserve"> evaluate </w:t>
      </w:r>
      <w:r w:rsidR="00801F51">
        <w:rPr>
          <w:rFonts w:ascii="Arial" w:hAnsi="Arial" w:cs="Arial"/>
          <w:sz w:val="24"/>
          <w:szCs w:val="24"/>
        </w:rPr>
        <w:t>the whole project in each CCG.</w:t>
      </w:r>
    </w:p>
    <w:p w:rsidR="007F1EEE" w:rsidRDefault="007F1EEE" w:rsidP="00C826AE">
      <w:pPr>
        <w:rPr>
          <w:rFonts w:ascii="Arial" w:eastAsia="Times New Roman" w:hAnsi="Arial" w:cs="Times New Roman"/>
          <w:sz w:val="24"/>
          <w:szCs w:val="24"/>
        </w:rPr>
      </w:pPr>
      <w:r w:rsidRPr="007F1EEE">
        <w:rPr>
          <w:rFonts w:ascii="Arial" w:eastAsia="Times New Roman" w:hAnsi="Arial" w:cs="Times New Roman"/>
          <w:sz w:val="24"/>
          <w:szCs w:val="24"/>
        </w:rPr>
        <w:lastRenderedPageBreak/>
        <w:t>We are working with the other 14 AHSN’s, Public Health England, AF Association, Stroke Association, British Heart Foundation and the  Independent sector to drive forward the National spread and adoption programme for atrial fibrillation.</w:t>
      </w:r>
    </w:p>
    <w:p w:rsidR="00FB604F" w:rsidRDefault="00FB604F" w:rsidP="00C826AE">
      <w:pPr>
        <w:rPr>
          <w:rFonts w:ascii="Arial" w:eastAsia="Times New Roman" w:hAnsi="Arial" w:cs="Times New Roman"/>
          <w:sz w:val="24"/>
          <w:szCs w:val="24"/>
        </w:rPr>
      </w:pPr>
    </w:p>
    <w:p w:rsidR="00FB604F" w:rsidRPr="00440E94" w:rsidRDefault="00FB604F" w:rsidP="00C826AE">
      <w:pPr>
        <w:rPr>
          <w:rFonts w:ascii="Arial" w:eastAsia="Times New Roman" w:hAnsi="Arial" w:cs="Times New Roman"/>
          <w:sz w:val="24"/>
          <w:szCs w:val="24"/>
        </w:rPr>
      </w:pPr>
    </w:p>
    <w:p w:rsidR="00C826AE" w:rsidRDefault="00C826AE" w:rsidP="00C826AE">
      <w:pPr>
        <w:rPr>
          <w:rFonts w:ascii="Arial" w:hAnsi="Arial" w:cs="Arial"/>
          <w:b/>
          <w:bCs/>
          <w:color w:val="FF6600"/>
          <w:sz w:val="24"/>
          <w:szCs w:val="24"/>
        </w:rPr>
      </w:pPr>
      <w:r w:rsidRPr="00C826AE">
        <w:rPr>
          <w:rFonts w:ascii="Arial" w:hAnsi="Arial" w:cs="Arial"/>
          <w:b/>
          <w:bCs/>
          <w:color w:val="FF6600"/>
          <w:sz w:val="24"/>
          <w:szCs w:val="24"/>
        </w:rPr>
        <w:t>Outcomes</w:t>
      </w:r>
    </w:p>
    <w:p w:rsidR="00801F51" w:rsidRDefault="007F1EEE" w:rsidP="00440E94">
      <w:pPr>
        <w:numPr>
          <w:ilvl w:val="0"/>
          <w:numId w:val="7"/>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To reduce mortality and morbidity arising from AF related strokes.</w:t>
      </w:r>
    </w:p>
    <w:p w:rsidR="00FB604F" w:rsidRPr="00440E94" w:rsidRDefault="00FB604F" w:rsidP="00FB604F">
      <w:pPr>
        <w:shd w:val="clear" w:color="auto" w:fill="FFFFFF"/>
        <w:spacing w:after="0" w:line="315" w:lineRule="atLeast"/>
        <w:ind w:left="720"/>
        <w:rPr>
          <w:rFonts w:ascii="Arial" w:eastAsia="Times New Roman" w:hAnsi="Arial" w:cs="Arial"/>
          <w:bCs/>
          <w:color w:val="000000"/>
          <w:sz w:val="24"/>
          <w:szCs w:val="24"/>
          <w:lang w:eastAsia="en-GB"/>
        </w:rPr>
      </w:pPr>
    </w:p>
    <w:p w:rsidR="00801F51" w:rsidRDefault="007F1EEE" w:rsidP="00440E94">
      <w:pPr>
        <w:numPr>
          <w:ilvl w:val="0"/>
          <w:numId w:val="6"/>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 xml:space="preserve">To increase the use of risk stratification systems in GP practices </w:t>
      </w:r>
    </w:p>
    <w:p w:rsidR="00FB604F" w:rsidRPr="00440E94" w:rsidRDefault="00FB604F" w:rsidP="00FB604F">
      <w:pPr>
        <w:shd w:val="clear" w:color="auto" w:fill="FFFFFF"/>
        <w:spacing w:after="0" w:line="315" w:lineRule="atLeast"/>
        <w:ind w:left="720"/>
        <w:rPr>
          <w:rFonts w:ascii="Arial" w:eastAsia="Times New Roman" w:hAnsi="Arial" w:cs="Arial"/>
          <w:bCs/>
          <w:color w:val="000000"/>
          <w:sz w:val="24"/>
          <w:szCs w:val="24"/>
          <w:lang w:eastAsia="en-GB"/>
        </w:rPr>
      </w:pPr>
    </w:p>
    <w:p w:rsidR="00801F51" w:rsidRDefault="007F1EEE" w:rsidP="00440E94">
      <w:pPr>
        <w:numPr>
          <w:ilvl w:val="0"/>
          <w:numId w:val="6"/>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 xml:space="preserve">To increase the number of patients </w:t>
      </w:r>
      <w:proofErr w:type="gramStart"/>
      <w:r w:rsidRPr="007F1EEE">
        <w:rPr>
          <w:rFonts w:ascii="Arial" w:eastAsia="Times New Roman" w:hAnsi="Arial" w:cs="Arial"/>
          <w:bCs/>
          <w:color w:val="000000"/>
          <w:sz w:val="24"/>
          <w:szCs w:val="24"/>
          <w:lang w:eastAsia="en-GB"/>
        </w:rPr>
        <w:t>that are</w:t>
      </w:r>
      <w:proofErr w:type="gramEnd"/>
      <w:r w:rsidRPr="007F1EEE">
        <w:rPr>
          <w:rFonts w:ascii="Arial" w:eastAsia="Times New Roman" w:hAnsi="Arial" w:cs="Arial"/>
          <w:bCs/>
          <w:color w:val="000000"/>
          <w:sz w:val="24"/>
          <w:szCs w:val="24"/>
          <w:lang w:eastAsia="en-GB"/>
        </w:rPr>
        <w:t xml:space="preserve"> anti-coagulated in primary care.</w:t>
      </w:r>
    </w:p>
    <w:p w:rsidR="00FB604F" w:rsidRPr="00440E94" w:rsidRDefault="00FB604F" w:rsidP="00FB604F">
      <w:pPr>
        <w:shd w:val="clear" w:color="auto" w:fill="FFFFFF"/>
        <w:spacing w:after="0" w:line="315" w:lineRule="atLeast"/>
        <w:rPr>
          <w:rFonts w:ascii="Arial" w:eastAsia="Times New Roman" w:hAnsi="Arial" w:cs="Arial"/>
          <w:bCs/>
          <w:color w:val="000000"/>
          <w:sz w:val="24"/>
          <w:szCs w:val="24"/>
          <w:lang w:eastAsia="en-GB"/>
        </w:rPr>
      </w:pPr>
    </w:p>
    <w:p w:rsidR="00801F51" w:rsidRDefault="007F1EEE" w:rsidP="00440E94">
      <w:pPr>
        <w:numPr>
          <w:ilvl w:val="0"/>
          <w:numId w:val="5"/>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To reduce the incidence of AF related strokes.</w:t>
      </w:r>
    </w:p>
    <w:p w:rsidR="00FB604F" w:rsidRPr="00440E94" w:rsidRDefault="00FB604F" w:rsidP="00FB604F">
      <w:pPr>
        <w:shd w:val="clear" w:color="auto" w:fill="FFFFFF"/>
        <w:spacing w:after="0" w:line="315" w:lineRule="atLeast"/>
        <w:ind w:left="720"/>
        <w:rPr>
          <w:rFonts w:ascii="Arial" w:eastAsia="Times New Roman" w:hAnsi="Arial" w:cs="Arial"/>
          <w:bCs/>
          <w:color w:val="000000"/>
          <w:sz w:val="24"/>
          <w:szCs w:val="24"/>
          <w:lang w:eastAsia="en-GB"/>
        </w:rPr>
      </w:pPr>
    </w:p>
    <w:p w:rsidR="00801F51" w:rsidRDefault="007F1EEE" w:rsidP="00440E94">
      <w:pPr>
        <w:numPr>
          <w:ilvl w:val="0"/>
          <w:numId w:val="4"/>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 xml:space="preserve">To implement innovation and the quality improvement toolkit across KSS </w:t>
      </w:r>
    </w:p>
    <w:p w:rsidR="00FB604F" w:rsidRPr="00440E94" w:rsidRDefault="00FB604F" w:rsidP="00FB604F">
      <w:pPr>
        <w:shd w:val="clear" w:color="auto" w:fill="FFFFFF"/>
        <w:spacing w:after="0" w:line="315" w:lineRule="atLeast"/>
        <w:ind w:left="720"/>
        <w:rPr>
          <w:rFonts w:ascii="Arial" w:eastAsia="Times New Roman" w:hAnsi="Arial" w:cs="Arial"/>
          <w:bCs/>
          <w:color w:val="000000"/>
          <w:sz w:val="24"/>
          <w:szCs w:val="24"/>
          <w:lang w:eastAsia="en-GB"/>
        </w:rPr>
      </w:pPr>
    </w:p>
    <w:p w:rsidR="0095788E" w:rsidRDefault="007F1EEE" w:rsidP="003C298C">
      <w:pPr>
        <w:numPr>
          <w:ilvl w:val="0"/>
          <w:numId w:val="4"/>
        </w:numPr>
        <w:shd w:val="clear" w:color="auto" w:fill="FFFFFF"/>
        <w:spacing w:after="0" w:line="315" w:lineRule="atLeast"/>
        <w:rPr>
          <w:rFonts w:ascii="Arial" w:eastAsia="Times New Roman" w:hAnsi="Arial" w:cs="Arial"/>
          <w:bCs/>
          <w:color w:val="000000"/>
          <w:sz w:val="24"/>
          <w:szCs w:val="24"/>
          <w:lang w:eastAsia="en-GB"/>
        </w:rPr>
      </w:pPr>
      <w:r w:rsidRPr="007F1EEE">
        <w:rPr>
          <w:rFonts w:ascii="Arial" w:eastAsia="Times New Roman" w:hAnsi="Arial" w:cs="Arial"/>
          <w:bCs/>
          <w:color w:val="000000"/>
          <w:sz w:val="24"/>
          <w:szCs w:val="24"/>
          <w:lang w:eastAsia="en-GB"/>
        </w:rPr>
        <w:t>To provide innovative reporting to primary care across KSS with robust and transparent data that supports benchmarking and quality improvement</w:t>
      </w:r>
    </w:p>
    <w:p w:rsidR="00D64887" w:rsidRDefault="00D64887" w:rsidP="00D64887">
      <w:pPr>
        <w:pStyle w:val="ListParagraph"/>
        <w:rPr>
          <w:rFonts w:ascii="Arial" w:eastAsia="Times New Roman" w:hAnsi="Arial" w:cs="Arial"/>
          <w:bCs/>
          <w:color w:val="000000"/>
          <w:sz w:val="24"/>
          <w:szCs w:val="24"/>
          <w:lang w:eastAsia="en-GB"/>
        </w:rPr>
      </w:pPr>
    </w:p>
    <w:p w:rsidR="00FB604F" w:rsidRDefault="00FB604F" w:rsidP="00D64887">
      <w:pPr>
        <w:pStyle w:val="ListParagraph"/>
        <w:rPr>
          <w:rFonts w:ascii="Arial" w:eastAsia="Times New Roman" w:hAnsi="Arial" w:cs="Arial"/>
          <w:bCs/>
          <w:color w:val="000000"/>
          <w:sz w:val="24"/>
          <w:szCs w:val="24"/>
          <w:lang w:eastAsia="en-GB"/>
        </w:rPr>
      </w:pPr>
    </w:p>
    <w:p w:rsidR="00FB604F" w:rsidRDefault="00FB604F" w:rsidP="00D64887">
      <w:pPr>
        <w:pStyle w:val="ListParagraph"/>
        <w:rPr>
          <w:rFonts w:ascii="Arial" w:eastAsia="Times New Roman" w:hAnsi="Arial" w:cs="Arial"/>
          <w:bCs/>
          <w:color w:val="000000"/>
          <w:sz w:val="24"/>
          <w:szCs w:val="24"/>
          <w:lang w:eastAsia="en-GB"/>
        </w:rPr>
      </w:pPr>
    </w:p>
    <w:p w:rsidR="00FB604F" w:rsidRDefault="00FB604F" w:rsidP="00D64887">
      <w:pPr>
        <w:pStyle w:val="ListParagraph"/>
        <w:rPr>
          <w:rFonts w:ascii="Arial" w:eastAsia="Times New Roman" w:hAnsi="Arial" w:cs="Arial"/>
          <w:bCs/>
          <w:color w:val="000000"/>
          <w:sz w:val="24"/>
          <w:szCs w:val="24"/>
          <w:lang w:eastAsia="en-GB"/>
        </w:rPr>
      </w:pPr>
    </w:p>
    <w:p w:rsidR="00D64887" w:rsidRDefault="00D64887" w:rsidP="00D64887">
      <w:pPr>
        <w:shd w:val="clear" w:color="auto" w:fill="FFFFFF"/>
        <w:spacing w:after="0" w:line="315" w:lineRule="atLeast"/>
        <w:rPr>
          <w:rFonts w:ascii="Arial" w:eastAsia="Times New Roman" w:hAnsi="Arial" w:cs="Arial"/>
          <w:bCs/>
          <w:color w:val="000000"/>
          <w:sz w:val="24"/>
          <w:szCs w:val="24"/>
          <w:lang w:eastAsia="en-GB"/>
        </w:rPr>
      </w:pPr>
    </w:p>
    <w:p w:rsidR="00D64887" w:rsidRPr="003359EB" w:rsidRDefault="00D64887" w:rsidP="003359EB">
      <w:pPr>
        <w:rPr>
          <w:rFonts w:ascii="Arial" w:hAnsi="Arial" w:cs="Arial"/>
          <w:b/>
          <w:color w:val="FF6600"/>
          <w:sz w:val="24"/>
          <w:szCs w:val="24"/>
        </w:rPr>
      </w:pPr>
      <w:r>
        <w:rPr>
          <w:rFonts w:ascii="Arial" w:hAnsi="Arial" w:cs="Arial"/>
          <w:b/>
          <w:color w:val="FF6600"/>
          <w:sz w:val="24"/>
          <w:szCs w:val="24"/>
        </w:rPr>
        <w:t>Clinical Executive Meeting – 8</w:t>
      </w:r>
      <w:r w:rsidRPr="00D64887">
        <w:rPr>
          <w:rFonts w:ascii="Arial" w:hAnsi="Arial" w:cs="Arial"/>
          <w:b/>
          <w:color w:val="FF6600"/>
          <w:sz w:val="24"/>
          <w:szCs w:val="24"/>
          <w:vertAlign w:val="superscript"/>
        </w:rPr>
        <w:t>th</w:t>
      </w:r>
      <w:r w:rsidR="003359EB">
        <w:rPr>
          <w:rFonts w:ascii="Arial" w:hAnsi="Arial" w:cs="Arial"/>
          <w:b/>
          <w:color w:val="FF6600"/>
          <w:sz w:val="24"/>
          <w:szCs w:val="24"/>
        </w:rPr>
        <w:t xml:space="preserve"> June 2016</w:t>
      </w:r>
    </w:p>
    <w:p w:rsidR="00D64887" w:rsidRPr="00D64887" w:rsidRDefault="00D64887" w:rsidP="00D64887">
      <w:pPr>
        <w:pStyle w:val="ListParagraph"/>
        <w:numPr>
          <w:ilvl w:val="0"/>
          <w:numId w:val="18"/>
        </w:numPr>
        <w:shd w:val="clear" w:color="auto" w:fill="FFFFFF"/>
        <w:spacing w:after="0" w:line="315" w:lineRule="atLeast"/>
        <w:rPr>
          <w:rFonts w:ascii="Arial" w:eastAsia="Times New Roman" w:hAnsi="Arial" w:cs="Arial"/>
          <w:bCs/>
          <w:color w:val="000000"/>
          <w:sz w:val="24"/>
          <w:szCs w:val="24"/>
          <w:lang w:eastAsia="en-GB"/>
        </w:rPr>
      </w:pPr>
      <w:r w:rsidRPr="00D64887">
        <w:rPr>
          <w:rFonts w:ascii="Arial" w:eastAsia="Times New Roman" w:hAnsi="Arial" w:cs="Arial"/>
          <w:bCs/>
          <w:color w:val="000000"/>
          <w:sz w:val="24"/>
          <w:szCs w:val="24"/>
          <w:lang w:eastAsia="en-GB"/>
        </w:rPr>
        <w:t xml:space="preserve">Please note the information provided in this paper concerning AF prevalence and prescribing data </w:t>
      </w:r>
      <w:r w:rsidR="007D38B7">
        <w:rPr>
          <w:rFonts w:ascii="Arial" w:eastAsia="Times New Roman" w:hAnsi="Arial" w:cs="Arial"/>
          <w:bCs/>
          <w:color w:val="000000"/>
          <w:sz w:val="24"/>
          <w:szCs w:val="24"/>
          <w:lang w:eastAsia="en-GB"/>
        </w:rPr>
        <w:t>and the additional CCG benchmarking tool.</w:t>
      </w:r>
    </w:p>
    <w:p w:rsidR="00D64887" w:rsidRPr="00D64887" w:rsidRDefault="00D64887" w:rsidP="00D64887">
      <w:pPr>
        <w:pStyle w:val="ListParagraph"/>
        <w:numPr>
          <w:ilvl w:val="0"/>
          <w:numId w:val="18"/>
        </w:numPr>
        <w:shd w:val="clear" w:color="auto" w:fill="FFFFFF"/>
        <w:spacing w:after="0" w:line="315" w:lineRule="atLeast"/>
        <w:rPr>
          <w:rFonts w:ascii="Arial" w:eastAsia="Times New Roman" w:hAnsi="Arial" w:cs="Arial"/>
          <w:bCs/>
          <w:color w:val="000000"/>
          <w:sz w:val="24"/>
          <w:szCs w:val="24"/>
          <w:lang w:eastAsia="en-GB"/>
        </w:rPr>
      </w:pPr>
      <w:r w:rsidRPr="00D64887">
        <w:rPr>
          <w:rFonts w:ascii="Arial" w:eastAsia="Times New Roman" w:hAnsi="Arial" w:cs="Arial"/>
          <w:bCs/>
          <w:color w:val="000000"/>
          <w:sz w:val="24"/>
          <w:szCs w:val="24"/>
          <w:lang w:eastAsia="en-GB"/>
        </w:rPr>
        <w:t xml:space="preserve">Support the project proposals as outlined in the paper and </w:t>
      </w:r>
    </w:p>
    <w:p w:rsidR="00D64887" w:rsidRPr="00D64887" w:rsidRDefault="00D64887" w:rsidP="00D64887">
      <w:pPr>
        <w:pStyle w:val="ListParagraph"/>
        <w:numPr>
          <w:ilvl w:val="0"/>
          <w:numId w:val="18"/>
        </w:numPr>
        <w:shd w:val="clear" w:color="auto" w:fill="FFFFFF"/>
        <w:spacing w:after="0" w:line="315" w:lineRule="atLeast"/>
        <w:rPr>
          <w:rFonts w:ascii="Arial" w:eastAsia="Times New Roman" w:hAnsi="Arial" w:cs="Arial"/>
          <w:bCs/>
          <w:color w:val="000000"/>
          <w:sz w:val="24"/>
          <w:szCs w:val="24"/>
          <w:lang w:eastAsia="en-GB"/>
        </w:rPr>
      </w:pPr>
      <w:r w:rsidRPr="00D64887">
        <w:rPr>
          <w:rFonts w:ascii="Arial" w:eastAsia="Times New Roman" w:hAnsi="Arial" w:cs="Arial"/>
          <w:bCs/>
          <w:color w:val="000000"/>
          <w:sz w:val="24"/>
          <w:szCs w:val="24"/>
          <w:lang w:eastAsia="en-GB"/>
        </w:rPr>
        <w:t>Agree t</w:t>
      </w:r>
      <w:r>
        <w:rPr>
          <w:rFonts w:ascii="Arial" w:eastAsia="Times New Roman" w:hAnsi="Arial" w:cs="Arial"/>
          <w:bCs/>
          <w:color w:val="000000"/>
          <w:sz w:val="24"/>
          <w:szCs w:val="24"/>
          <w:lang w:eastAsia="en-GB"/>
        </w:rPr>
        <w:t>o work with the KSS AHSN Alliance for AF</w:t>
      </w:r>
      <w:r w:rsidRPr="00D64887">
        <w:rPr>
          <w:rFonts w:ascii="Arial" w:eastAsia="Times New Roman" w:hAnsi="Arial" w:cs="Arial"/>
          <w:bCs/>
          <w:color w:val="000000"/>
          <w:sz w:val="24"/>
          <w:szCs w:val="24"/>
          <w:lang w:eastAsia="en-GB"/>
        </w:rPr>
        <w:t xml:space="preserve"> to move to detailed project implementation t</w:t>
      </w:r>
      <w:r>
        <w:rPr>
          <w:rFonts w:ascii="Arial" w:eastAsia="Times New Roman" w:hAnsi="Arial" w:cs="Arial"/>
          <w:bCs/>
          <w:color w:val="000000"/>
          <w:sz w:val="24"/>
          <w:szCs w:val="24"/>
          <w:lang w:eastAsia="en-GB"/>
        </w:rPr>
        <w:t>o deliver outcomes as described.</w:t>
      </w:r>
      <w:r w:rsidRPr="00D64887">
        <w:rPr>
          <w:rFonts w:ascii="Arial" w:eastAsia="Times New Roman" w:hAnsi="Arial" w:cs="Arial"/>
          <w:bCs/>
          <w:color w:val="000000"/>
          <w:sz w:val="24"/>
          <w:szCs w:val="24"/>
          <w:lang w:eastAsia="en-GB"/>
        </w:rPr>
        <w:t xml:space="preserve"> </w:t>
      </w:r>
    </w:p>
    <w:p w:rsidR="003359EB" w:rsidRDefault="003359EB" w:rsidP="00D64887">
      <w:pPr>
        <w:shd w:val="clear" w:color="auto" w:fill="FFFFFF"/>
        <w:spacing w:after="0" w:line="315" w:lineRule="atLeast"/>
        <w:rPr>
          <w:rFonts w:ascii="Arial" w:eastAsia="Times New Roman" w:hAnsi="Arial" w:cs="Arial"/>
          <w:bCs/>
          <w:color w:val="000000"/>
          <w:sz w:val="16"/>
          <w:szCs w:val="16"/>
          <w:lang w:eastAsia="en-GB"/>
        </w:rPr>
      </w:pPr>
    </w:p>
    <w:p w:rsidR="005F6A01" w:rsidRDefault="005F6A01" w:rsidP="00D64887">
      <w:pPr>
        <w:shd w:val="clear" w:color="auto" w:fill="FFFFFF"/>
        <w:spacing w:after="0" w:line="315" w:lineRule="atLeast"/>
        <w:rPr>
          <w:rFonts w:ascii="Arial" w:eastAsia="Times New Roman" w:hAnsi="Arial" w:cs="Arial"/>
          <w:bCs/>
          <w:color w:val="000000"/>
          <w:sz w:val="16"/>
          <w:szCs w:val="16"/>
          <w:lang w:eastAsia="en-GB"/>
        </w:rPr>
      </w:pPr>
    </w:p>
    <w:p w:rsidR="005F6A01" w:rsidRDefault="005F6A01" w:rsidP="00D64887">
      <w:pPr>
        <w:shd w:val="clear" w:color="auto" w:fill="FFFFFF"/>
        <w:spacing w:after="0" w:line="315" w:lineRule="atLeast"/>
        <w:rPr>
          <w:rFonts w:ascii="Arial" w:eastAsia="Times New Roman" w:hAnsi="Arial" w:cs="Arial"/>
          <w:bCs/>
          <w:color w:val="000000"/>
          <w:sz w:val="16"/>
          <w:szCs w:val="16"/>
          <w:lang w:eastAsia="en-GB"/>
        </w:rPr>
      </w:pPr>
    </w:p>
    <w:p w:rsidR="005F6A01" w:rsidRDefault="005F6A01" w:rsidP="00D64887">
      <w:pPr>
        <w:shd w:val="clear" w:color="auto" w:fill="FFFFFF"/>
        <w:spacing w:after="0" w:line="315" w:lineRule="atLeast"/>
        <w:rPr>
          <w:rFonts w:ascii="Arial" w:eastAsia="Times New Roman" w:hAnsi="Arial" w:cs="Arial"/>
          <w:bCs/>
          <w:color w:val="000000"/>
          <w:sz w:val="16"/>
          <w:szCs w:val="16"/>
          <w:lang w:eastAsia="en-GB"/>
        </w:rPr>
      </w:pPr>
    </w:p>
    <w:p w:rsidR="005F6A01" w:rsidRDefault="005F6A01"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FB604F" w:rsidRDefault="00FB604F" w:rsidP="00D64887">
      <w:pPr>
        <w:shd w:val="clear" w:color="auto" w:fill="FFFFFF"/>
        <w:spacing w:after="0" w:line="315" w:lineRule="atLeast"/>
        <w:rPr>
          <w:rFonts w:ascii="Arial" w:eastAsia="Times New Roman" w:hAnsi="Arial" w:cs="Arial"/>
          <w:bCs/>
          <w:color w:val="000000"/>
          <w:sz w:val="16"/>
          <w:szCs w:val="16"/>
          <w:lang w:eastAsia="en-GB"/>
        </w:rPr>
      </w:pPr>
    </w:p>
    <w:p w:rsidR="005F6A01" w:rsidRPr="003359EB" w:rsidRDefault="005F6A01" w:rsidP="005F6A01">
      <w:pPr>
        <w:rPr>
          <w:rFonts w:ascii="Arial" w:hAnsi="Arial" w:cs="Arial"/>
          <w:b/>
          <w:color w:val="FF6600"/>
          <w:sz w:val="24"/>
          <w:szCs w:val="24"/>
        </w:rPr>
      </w:pPr>
      <w:r>
        <w:rPr>
          <w:rFonts w:ascii="Arial" w:hAnsi="Arial" w:cs="Arial"/>
          <w:b/>
          <w:color w:val="FF6600"/>
          <w:sz w:val="24"/>
          <w:szCs w:val="24"/>
        </w:rPr>
        <w:lastRenderedPageBreak/>
        <w:t>References</w:t>
      </w:r>
    </w:p>
    <w:p w:rsidR="005F6A01" w:rsidRDefault="005F6A01" w:rsidP="00D64887">
      <w:pPr>
        <w:shd w:val="clear" w:color="auto" w:fill="FFFFFF"/>
        <w:spacing w:after="0" w:line="315" w:lineRule="atLeast"/>
        <w:rPr>
          <w:rFonts w:ascii="Arial" w:eastAsia="Times New Roman" w:hAnsi="Arial" w:cs="Arial"/>
          <w:bCs/>
          <w:color w:val="000000"/>
          <w:sz w:val="16"/>
          <w:szCs w:val="16"/>
          <w:lang w:eastAsia="en-GB"/>
        </w:rPr>
      </w:pPr>
    </w:p>
    <w:p w:rsidR="00D64887" w:rsidRPr="005F6A01" w:rsidRDefault="003359EB" w:rsidP="00D64887">
      <w:pPr>
        <w:shd w:val="clear" w:color="auto" w:fill="FFFFFF"/>
        <w:spacing w:after="0" w:line="315" w:lineRule="atLeast"/>
        <w:rPr>
          <w:rFonts w:ascii="Arial" w:eastAsia="Times New Roman" w:hAnsi="Arial" w:cs="Arial"/>
          <w:bCs/>
          <w:color w:val="000000"/>
          <w:lang w:eastAsia="en-GB"/>
        </w:rPr>
      </w:pPr>
      <w:r w:rsidRPr="005F6A01">
        <w:rPr>
          <w:rFonts w:ascii="Arial" w:eastAsia="Times New Roman" w:hAnsi="Arial" w:cs="Arial"/>
          <w:bCs/>
          <w:color w:val="000000"/>
          <w:lang w:eastAsia="en-GB"/>
        </w:rPr>
        <w:t>1. SNAPP south East Coast Annual regional result portfolio 2014/15.</w:t>
      </w:r>
    </w:p>
    <w:p w:rsidR="003359EB" w:rsidRPr="005F6A01" w:rsidRDefault="003359EB" w:rsidP="003359EB">
      <w:pPr>
        <w:shd w:val="clear" w:color="auto" w:fill="FFFFFF"/>
        <w:spacing w:after="0" w:line="315" w:lineRule="atLeast"/>
        <w:rPr>
          <w:rFonts w:ascii="Arial" w:eastAsia="Times New Roman" w:hAnsi="Arial" w:cs="Arial"/>
          <w:bCs/>
          <w:color w:val="000000"/>
          <w:lang w:eastAsia="en-GB"/>
        </w:rPr>
      </w:pPr>
      <w:r w:rsidRPr="005F6A01">
        <w:rPr>
          <w:rFonts w:ascii="Arial" w:eastAsia="Times New Roman" w:hAnsi="Arial" w:cs="Arial"/>
          <w:bCs/>
          <w:color w:val="000000"/>
          <w:lang w:eastAsia="en-GB"/>
        </w:rPr>
        <w:t>2. Cost Reference: Stroke Association. Stroke Statistics January 2016 Available at: www.stroke.org.uk/sites/default/files/state_of_the_nation_2016_110116_0.pdf (last</w:t>
      </w:r>
    </w:p>
    <w:p w:rsidR="003359EB" w:rsidRPr="005F6A01" w:rsidRDefault="003359EB" w:rsidP="003359EB">
      <w:pPr>
        <w:shd w:val="clear" w:color="auto" w:fill="FFFFFF"/>
        <w:spacing w:after="0" w:line="315" w:lineRule="atLeast"/>
        <w:rPr>
          <w:rFonts w:ascii="Arial" w:eastAsia="Times New Roman" w:hAnsi="Arial" w:cs="Arial"/>
          <w:bCs/>
          <w:color w:val="000000"/>
          <w:lang w:eastAsia="en-GB"/>
        </w:rPr>
      </w:pPr>
      <w:proofErr w:type="gramStart"/>
      <w:r w:rsidRPr="005F6A01">
        <w:rPr>
          <w:rFonts w:ascii="Arial" w:eastAsia="Times New Roman" w:hAnsi="Arial" w:cs="Arial"/>
          <w:bCs/>
          <w:color w:val="000000"/>
          <w:lang w:eastAsia="en-GB"/>
        </w:rPr>
        <w:t>accessed</w:t>
      </w:r>
      <w:proofErr w:type="gramEnd"/>
      <w:r w:rsidRPr="005F6A01">
        <w:rPr>
          <w:rFonts w:ascii="Arial" w:eastAsia="Times New Roman" w:hAnsi="Arial" w:cs="Arial"/>
          <w:bCs/>
          <w:color w:val="000000"/>
          <w:lang w:eastAsia="en-GB"/>
        </w:rPr>
        <w:t xml:space="preserve"> January 2016)</w:t>
      </w:r>
    </w:p>
    <w:p w:rsidR="005F6A01" w:rsidRDefault="005F6A01" w:rsidP="005F6A01">
      <w:pPr>
        <w:shd w:val="clear" w:color="auto" w:fill="FFFFFF"/>
        <w:spacing w:after="0" w:line="315" w:lineRule="atLeast"/>
        <w:rPr>
          <w:rFonts w:ascii="Arial" w:eastAsia="Times New Roman" w:hAnsi="Arial" w:cs="Arial"/>
          <w:bCs/>
          <w:color w:val="000000"/>
          <w:lang w:eastAsia="en-GB"/>
        </w:rPr>
      </w:pPr>
      <w:r w:rsidRPr="005F6A01">
        <w:rPr>
          <w:rFonts w:ascii="Arial" w:eastAsia="Times New Roman" w:hAnsi="Arial" w:cs="Arial"/>
          <w:bCs/>
          <w:color w:val="000000"/>
          <w:lang w:eastAsia="en-GB"/>
        </w:rPr>
        <w:t xml:space="preserve">3. </w:t>
      </w:r>
      <w:proofErr w:type="gramStart"/>
      <w:r w:rsidRPr="005F6A01">
        <w:rPr>
          <w:rFonts w:ascii="Arial" w:eastAsia="Times New Roman" w:hAnsi="Arial" w:cs="Arial"/>
          <w:bCs/>
          <w:color w:val="000000"/>
          <w:lang w:eastAsia="en-GB"/>
        </w:rPr>
        <w:t>stroke.ahajournals.org</w:t>
      </w:r>
      <w:proofErr w:type="gramEnd"/>
      <w:r w:rsidRPr="005F6A01">
        <w:rPr>
          <w:rFonts w:ascii="Arial" w:eastAsia="Times New Roman" w:hAnsi="Arial" w:cs="Arial"/>
          <w:bCs/>
          <w:color w:val="000000"/>
          <w:lang w:eastAsia="en-GB"/>
        </w:rPr>
        <w:t xml:space="preserve"> Stroke. 2010; 41: 2705-2713 </w:t>
      </w:r>
    </w:p>
    <w:p w:rsidR="005F6A01" w:rsidRDefault="005F6A01" w:rsidP="005F6A01">
      <w:pPr>
        <w:shd w:val="clear" w:color="auto" w:fill="FFFFFF"/>
        <w:spacing w:after="0" w:line="315" w:lineRule="atLeast"/>
        <w:rPr>
          <w:rFonts w:ascii="Arial" w:eastAsia="Times New Roman" w:hAnsi="Arial" w:cs="Arial"/>
          <w:bCs/>
          <w:color w:val="000000"/>
          <w:lang w:eastAsia="en-GB"/>
        </w:rPr>
      </w:pPr>
      <w:r w:rsidRPr="005F6A01">
        <w:rPr>
          <w:rFonts w:ascii="Arial" w:eastAsia="Times New Roman" w:hAnsi="Arial" w:cs="Arial"/>
          <w:bCs/>
          <w:color w:val="000000"/>
          <w:lang w:eastAsia="en-GB"/>
        </w:rPr>
        <w:t xml:space="preserve">Published online before print October 7, 2010, </w:t>
      </w:r>
      <w:proofErr w:type="spellStart"/>
      <w:r w:rsidRPr="005F6A01">
        <w:rPr>
          <w:rFonts w:ascii="Arial" w:eastAsia="Times New Roman" w:hAnsi="Arial" w:cs="Arial"/>
          <w:bCs/>
          <w:color w:val="000000"/>
          <w:lang w:eastAsia="en-GB"/>
        </w:rPr>
        <w:t>doh</w:t>
      </w:r>
      <w:proofErr w:type="spellEnd"/>
      <w:r w:rsidRPr="005F6A01">
        <w:rPr>
          <w:rFonts w:ascii="Arial" w:eastAsia="Times New Roman" w:hAnsi="Arial" w:cs="Arial"/>
          <w:bCs/>
          <w:color w:val="000000"/>
          <w:lang w:eastAsia="en-GB"/>
        </w:rPr>
        <w:t>: 10.1161/STROKEAHA.110.589218</w:t>
      </w:r>
    </w:p>
    <w:p w:rsidR="00DC415B" w:rsidRDefault="00DC415B" w:rsidP="005F6A01">
      <w:pPr>
        <w:shd w:val="clear" w:color="auto" w:fill="FFFFFF"/>
        <w:spacing w:after="0" w:line="315" w:lineRule="atLeast"/>
        <w:rPr>
          <w:rFonts w:ascii="Arial" w:eastAsia="Times New Roman" w:hAnsi="Arial" w:cs="Arial"/>
          <w:bCs/>
          <w:color w:val="000000"/>
          <w:lang w:eastAsia="en-GB"/>
        </w:rPr>
      </w:pPr>
      <w:r>
        <w:rPr>
          <w:rFonts w:ascii="Arial" w:eastAsia="Times New Roman" w:hAnsi="Arial" w:cs="Arial"/>
          <w:bCs/>
          <w:color w:val="000000"/>
          <w:lang w:eastAsia="en-GB"/>
        </w:rPr>
        <w:t xml:space="preserve">4. </w:t>
      </w:r>
      <w:r w:rsidR="00077D4A">
        <w:rPr>
          <w:rFonts w:ascii="Arial" w:eastAsia="Times New Roman" w:hAnsi="Arial" w:cs="Arial"/>
          <w:bCs/>
          <w:color w:val="000000"/>
          <w:lang w:eastAsia="en-GB"/>
        </w:rPr>
        <w:t xml:space="preserve">QOF </w:t>
      </w:r>
      <w:r>
        <w:rPr>
          <w:rFonts w:ascii="Arial" w:eastAsia="Times New Roman" w:hAnsi="Arial" w:cs="Arial"/>
          <w:bCs/>
          <w:color w:val="000000"/>
          <w:lang w:eastAsia="en-GB"/>
        </w:rPr>
        <w:t xml:space="preserve">Data provided by HSCIC in </w:t>
      </w:r>
      <w:r w:rsidR="00077D4A">
        <w:rPr>
          <w:rFonts w:ascii="Arial" w:eastAsia="Times New Roman" w:hAnsi="Arial" w:cs="Arial"/>
          <w:bCs/>
          <w:color w:val="000000"/>
          <w:lang w:eastAsia="en-GB"/>
        </w:rPr>
        <w:t>13-14 &amp; 14-14 Cardiovascular QOF report.</w:t>
      </w:r>
    </w:p>
    <w:p w:rsidR="00A07CCA" w:rsidRPr="00440E94" w:rsidRDefault="00A07CCA" w:rsidP="00A07CCA">
      <w:pPr>
        <w:shd w:val="clear" w:color="auto" w:fill="FFFFFF"/>
        <w:spacing w:line="315" w:lineRule="atLeast"/>
        <w:rPr>
          <w:rFonts w:ascii="Arial" w:eastAsia="Times New Roman" w:hAnsi="Arial" w:cs="Arial"/>
          <w:bCs/>
          <w:color w:val="000000"/>
        </w:rPr>
      </w:pPr>
      <w:r>
        <w:rPr>
          <w:rFonts w:ascii="Arial" w:eastAsia="Times New Roman" w:hAnsi="Arial" w:cs="Arial"/>
          <w:bCs/>
          <w:color w:val="000000"/>
          <w:lang w:eastAsia="en-GB"/>
        </w:rPr>
        <w:t xml:space="preserve">5. </w:t>
      </w:r>
      <w:r w:rsidRPr="00A07CCA">
        <w:rPr>
          <w:rFonts w:ascii="Arial" w:eastAsia="Times New Roman" w:hAnsi="Arial" w:cs="Arial"/>
          <w:bCs/>
          <w:color w:val="000000"/>
          <w:lang w:eastAsia="en-GB"/>
        </w:rPr>
        <w:t>Atrial fibrillation prevalence estimates in South East Coast: Application of recent population estimates of AF in Sweden</w:t>
      </w:r>
      <w:r>
        <w:rPr>
          <w:rFonts w:ascii="Arial" w:eastAsia="Times New Roman" w:hAnsi="Arial" w:cs="Arial"/>
          <w:bCs/>
          <w:color w:val="000000"/>
          <w:lang w:eastAsia="en-GB"/>
        </w:rPr>
        <w:t>.</w:t>
      </w:r>
      <w:r w:rsidRPr="00A07CCA">
        <w:rPr>
          <w:rFonts w:ascii="Arial" w:eastAsia="Times New Roman" w:hAnsi="Arial" w:cs="Arial"/>
          <w:bCs/>
          <w:color w:val="000000"/>
          <w:lang w:eastAsia="en-GB"/>
        </w:rPr>
        <w:t xml:space="preserve"> </w:t>
      </w:r>
      <w:proofErr w:type="gramStart"/>
      <w:r w:rsidRPr="00A07CCA">
        <w:rPr>
          <w:rFonts w:ascii="Arial" w:eastAsia="Times New Roman" w:hAnsi="Arial" w:cs="Arial"/>
          <w:bCs/>
          <w:color w:val="000000"/>
        </w:rPr>
        <w:t xml:space="preserve">PHE </w:t>
      </w:r>
      <w:r w:rsidR="00440E94">
        <w:rPr>
          <w:rFonts w:ascii="Arial" w:eastAsia="Times New Roman" w:hAnsi="Arial" w:cs="Arial"/>
          <w:bCs/>
          <w:color w:val="000000"/>
        </w:rPr>
        <w:t>(</w:t>
      </w:r>
      <w:r>
        <w:rPr>
          <w:rFonts w:ascii="Arial" w:eastAsia="Times New Roman" w:hAnsi="Arial" w:cs="Arial"/>
          <w:bCs/>
          <w:color w:val="000000"/>
        </w:rPr>
        <w:t>2014</w:t>
      </w:r>
      <w:r w:rsidR="00440E94">
        <w:rPr>
          <w:rFonts w:ascii="Arial" w:eastAsia="Times New Roman" w:hAnsi="Arial" w:cs="Arial"/>
          <w:bCs/>
          <w:color w:val="000000"/>
        </w:rPr>
        <w:t>)</w:t>
      </w:r>
      <w:r>
        <w:rPr>
          <w:rFonts w:ascii="Arial" w:eastAsia="Times New Roman" w:hAnsi="Arial" w:cs="Arial"/>
          <w:bCs/>
          <w:color w:val="000000"/>
        </w:rPr>
        <w:t xml:space="preserve"> </w:t>
      </w:r>
      <w:r w:rsidR="00440E94">
        <w:rPr>
          <w:rFonts w:ascii="Arial" w:eastAsia="Times New Roman" w:hAnsi="Arial" w:cs="Arial"/>
          <w:bCs/>
          <w:color w:val="000000"/>
        </w:rPr>
        <w:t>report.</w:t>
      </w:r>
      <w:proofErr w:type="gramEnd"/>
      <w:r w:rsidR="00440E94">
        <w:rPr>
          <w:rFonts w:ascii="Arial" w:eastAsia="Times New Roman" w:hAnsi="Arial" w:cs="Arial"/>
          <w:bCs/>
          <w:color w:val="000000"/>
        </w:rPr>
        <w:t xml:space="preserve"> </w:t>
      </w:r>
      <w:proofErr w:type="gramStart"/>
      <w:r w:rsidR="00440E94">
        <w:rPr>
          <w:rFonts w:ascii="Arial" w:eastAsia="Times New Roman" w:hAnsi="Arial" w:cs="Arial"/>
          <w:bCs/>
          <w:color w:val="000000"/>
        </w:rPr>
        <w:t>based</w:t>
      </w:r>
      <w:proofErr w:type="gramEnd"/>
      <w:r w:rsidR="00440E94">
        <w:rPr>
          <w:rFonts w:ascii="Arial" w:eastAsia="Times New Roman" w:hAnsi="Arial" w:cs="Arial"/>
          <w:bCs/>
          <w:color w:val="000000"/>
        </w:rPr>
        <w:t xml:space="preserve"> on </w:t>
      </w:r>
      <w:proofErr w:type="spellStart"/>
      <w:r w:rsidR="00440E94">
        <w:rPr>
          <w:rFonts w:ascii="Arial" w:eastAsia="Times New Roman" w:hAnsi="Arial" w:cs="Arial"/>
          <w:bCs/>
          <w:color w:val="000000"/>
        </w:rPr>
        <w:t>Hendrikx</w:t>
      </w:r>
      <w:proofErr w:type="spellEnd"/>
      <w:r w:rsidR="00440E94">
        <w:rPr>
          <w:rFonts w:ascii="Arial" w:eastAsia="Times New Roman" w:hAnsi="Arial" w:cs="Arial"/>
          <w:bCs/>
          <w:color w:val="000000"/>
        </w:rPr>
        <w:t xml:space="preserve"> et all,       </w:t>
      </w:r>
      <w:r w:rsidRPr="00A07CCA">
        <w:rPr>
          <w:rFonts w:ascii="Arial" w:eastAsia="Times New Roman" w:hAnsi="Arial" w:cs="Arial"/>
          <w:bCs/>
          <w:color w:val="000000"/>
        </w:rPr>
        <w:t xml:space="preserve">BMC </w:t>
      </w:r>
      <w:proofErr w:type="spellStart"/>
      <w:r w:rsidRPr="00A07CCA">
        <w:rPr>
          <w:rFonts w:ascii="Arial" w:eastAsia="Times New Roman" w:hAnsi="Arial" w:cs="Arial"/>
          <w:bCs/>
          <w:color w:val="000000"/>
        </w:rPr>
        <w:t>Cardiovas</w:t>
      </w:r>
      <w:proofErr w:type="spellEnd"/>
      <w:r w:rsidRPr="00A07CCA">
        <w:rPr>
          <w:rFonts w:ascii="Arial" w:eastAsia="Times New Roman" w:hAnsi="Arial" w:cs="Arial"/>
          <w:bCs/>
          <w:color w:val="000000"/>
        </w:rPr>
        <w:t xml:space="preserve"> </w:t>
      </w:r>
      <w:proofErr w:type="spellStart"/>
      <w:r w:rsidRPr="00A07CCA">
        <w:rPr>
          <w:rFonts w:ascii="Arial" w:eastAsia="Times New Roman" w:hAnsi="Arial" w:cs="Arial"/>
          <w:bCs/>
          <w:color w:val="000000"/>
        </w:rPr>
        <w:t>Disord</w:t>
      </w:r>
      <w:proofErr w:type="spellEnd"/>
      <w:r w:rsidRPr="00A07CCA">
        <w:rPr>
          <w:rFonts w:ascii="Arial" w:eastAsia="Times New Roman" w:hAnsi="Arial" w:cs="Arial"/>
          <w:bCs/>
          <w:color w:val="000000"/>
        </w:rPr>
        <w:t xml:space="preserve"> 2013;  13:14</w:t>
      </w:r>
    </w:p>
    <w:p w:rsidR="00A07CCA" w:rsidRPr="005F6A01" w:rsidRDefault="00A07CCA" w:rsidP="005F6A01">
      <w:pPr>
        <w:shd w:val="clear" w:color="auto" w:fill="FFFFFF"/>
        <w:spacing w:after="0" w:line="315" w:lineRule="atLeast"/>
        <w:rPr>
          <w:rFonts w:ascii="Arial" w:eastAsia="Times New Roman" w:hAnsi="Arial" w:cs="Arial"/>
          <w:bCs/>
          <w:color w:val="000000"/>
          <w:lang w:eastAsia="en-GB"/>
        </w:rPr>
      </w:pPr>
    </w:p>
    <w:sectPr w:rsidR="00A07CCA" w:rsidRPr="005F6A0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5B" w:rsidRDefault="00DC415B" w:rsidP="0095788E">
      <w:pPr>
        <w:spacing w:after="0" w:line="240" w:lineRule="auto"/>
      </w:pPr>
      <w:r>
        <w:separator/>
      </w:r>
    </w:p>
  </w:endnote>
  <w:endnote w:type="continuationSeparator" w:id="0">
    <w:p w:rsidR="00DC415B" w:rsidRDefault="00DC415B" w:rsidP="0095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5B" w:rsidRDefault="00DC415B">
    <w:pPr>
      <w:pStyle w:val="Footer"/>
    </w:pPr>
    <w:r>
      <w:t>KSS AHSN Alliance for AF. May 2016. AF Programme Lead: jennifer.bayly@nhs.net</w:t>
    </w:r>
  </w:p>
  <w:p w:rsidR="00DC415B" w:rsidRDefault="00DC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5B" w:rsidRDefault="00DC415B" w:rsidP="0095788E">
      <w:pPr>
        <w:spacing w:after="0" w:line="240" w:lineRule="auto"/>
      </w:pPr>
      <w:r>
        <w:separator/>
      </w:r>
    </w:p>
  </w:footnote>
  <w:footnote w:type="continuationSeparator" w:id="0">
    <w:p w:rsidR="00DC415B" w:rsidRDefault="00DC415B" w:rsidP="00957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687"/>
    <w:multiLevelType w:val="hybridMultilevel"/>
    <w:tmpl w:val="FA949BBC"/>
    <w:lvl w:ilvl="0" w:tplc="EAAC50CE">
      <w:start w:val="1"/>
      <w:numFmt w:val="bullet"/>
      <w:lvlText w:val="•"/>
      <w:lvlJc w:val="left"/>
      <w:pPr>
        <w:tabs>
          <w:tab w:val="num" w:pos="720"/>
        </w:tabs>
        <w:ind w:left="720" w:hanging="360"/>
      </w:pPr>
      <w:rPr>
        <w:rFonts w:ascii="Arial" w:hAnsi="Arial" w:hint="default"/>
      </w:rPr>
    </w:lvl>
    <w:lvl w:ilvl="1" w:tplc="7102C1E0" w:tentative="1">
      <w:start w:val="1"/>
      <w:numFmt w:val="bullet"/>
      <w:lvlText w:val="•"/>
      <w:lvlJc w:val="left"/>
      <w:pPr>
        <w:tabs>
          <w:tab w:val="num" w:pos="1440"/>
        </w:tabs>
        <w:ind w:left="1440" w:hanging="360"/>
      </w:pPr>
      <w:rPr>
        <w:rFonts w:ascii="Arial" w:hAnsi="Arial" w:hint="default"/>
      </w:rPr>
    </w:lvl>
    <w:lvl w:ilvl="2" w:tplc="554A78B4" w:tentative="1">
      <w:start w:val="1"/>
      <w:numFmt w:val="bullet"/>
      <w:lvlText w:val="•"/>
      <w:lvlJc w:val="left"/>
      <w:pPr>
        <w:tabs>
          <w:tab w:val="num" w:pos="2160"/>
        </w:tabs>
        <w:ind w:left="2160" w:hanging="360"/>
      </w:pPr>
      <w:rPr>
        <w:rFonts w:ascii="Arial" w:hAnsi="Arial" w:hint="default"/>
      </w:rPr>
    </w:lvl>
    <w:lvl w:ilvl="3" w:tplc="2BF6CA22" w:tentative="1">
      <w:start w:val="1"/>
      <w:numFmt w:val="bullet"/>
      <w:lvlText w:val="•"/>
      <w:lvlJc w:val="left"/>
      <w:pPr>
        <w:tabs>
          <w:tab w:val="num" w:pos="2880"/>
        </w:tabs>
        <w:ind w:left="2880" w:hanging="360"/>
      </w:pPr>
      <w:rPr>
        <w:rFonts w:ascii="Arial" w:hAnsi="Arial" w:hint="default"/>
      </w:rPr>
    </w:lvl>
    <w:lvl w:ilvl="4" w:tplc="12B4DEEA" w:tentative="1">
      <w:start w:val="1"/>
      <w:numFmt w:val="bullet"/>
      <w:lvlText w:val="•"/>
      <w:lvlJc w:val="left"/>
      <w:pPr>
        <w:tabs>
          <w:tab w:val="num" w:pos="3600"/>
        </w:tabs>
        <w:ind w:left="3600" w:hanging="360"/>
      </w:pPr>
      <w:rPr>
        <w:rFonts w:ascii="Arial" w:hAnsi="Arial" w:hint="default"/>
      </w:rPr>
    </w:lvl>
    <w:lvl w:ilvl="5" w:tplc="3274E1B8" w:tentative="1">
      <w:start w:val="1"/>
      <w:numFmt w:val="bullet"/>
      <w:lvlText w:val="•"/>
      <w:lvlJc w:val="left"/>
      <w:pPr>
        <w:tabs>
          <w:tab w:val="num" w:pos="4320"/>
        </w:tabs>
        <w:ind w:left="4320" w:hanging="360"/>
      </w:pPr>
      <w:rPr>
        <w:rFonts w:ascii="Arial" w:hAnsi="Arial" w:hint="default"/>
      </w:rPr>
    </w:lvl>
    <w:lvl w:ilvl="6" w:tplc="D0667AC6" w:tentative="1">
      <w:start w:val="1"/>
      <w:numFmt w:val="bullet"/>
      <w:lvlText w:val="•"/>
      <w:lvlJc w:val="left"/>
      <w:pPr>
        <w:tabs>
          <w:tab w:val="num" w:pos="5040"/>
        </w:tabs>
        <w:ind w:left="5040" w:hanging="360"/>
      </w:pPr>
      <w:rPr>
        <w:rFonts w:ascii="Arial" w:hAnsi="Arial" w:hint="default"/>
      </w:rPr>
    </w:lvl>
    <w:lvl w:ilvl="7" w:tplc="60B0C47E" w:tentative="1">
      <w:start w:val="1"/>
      <w:numFmt w:val="bullet"/>
      <w:lvlText w:val="•"/>
      <w:lvlJc w:val="left"/>
      <w:pPr>
        <w:tabs>
          <w:tab w:val="num" w:pos="5760"/>
        </w:tabs>
        <w:ind w:left="5760" w:hanging="360"/>
      </w:pPr>
      <w:rPr>
        <w:rFonts w:ascii="Arial" w:hAnsi="Arial" w:hint="default"/>
      </w:rPr>
    </w:lvl>
    <w:lvl w:ilvl="8" w:tplc="CD0A7C62" w:tentative="1">
      <w:start w:val="1"/>
      <w:numFmt w:val="bullet"/>
      <w:lvlText w:val="•"/>
      <w:lvlJc w:val="left"/>
      <w:pPr>
        <w:tabs>
          <w:tab w:val="num" w:pos="6480"/>
        </w:tabs>
        <w:ind w:left="6480" w:hanging="360"/>
      </w:pPr>
      <w:rPr>
        <w:rFonts w:ascii="Arial" w:hAnsi="Arial" w:hint="default"/>
      </w:rPr>
    </w:lvl>
  </w:abstractNum>
  <w:abstractNum w:abstractNumId="1">
    <w:nsid w:val="2AF81CE8"/>
    <w:multiLevelType w:val="hybridMultilevel"/>
    <w:tmpl w:val="3AA6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83933"/>
    <w:multiLevelType w:val="hybridMultilevel"/>
    <w:tmpl w:val="0E064EBE"/>
    <w:lvl w:ilvl="0" w:tplc="3EB6469A">
      <w:start w:val="1"/>
      <w:numFmt w:val="bullet"/>
      <w:lvlText w:val="•"/>
      <w:lvlJc w:val="left"/>
      <w:pPr>
        <w:tabs>
          <w:tab w:val="num" w:pos="720"/>
        </w:tabs>
        <w:ind w:left="720" w:hanging="360"/>
      </w:pPr>
      <w:rPr>
        <w:rFonts w:ascii="Arial" w:hAnsi="Arial" w:hint="default"/>
      </w:rPr>
    </w:lvl>
    <w:lvl w:ilvl="1" w:tplc="18F02BF6">
      <w:start w:val="1828"/>
      <w:numFmt w:val="bullet"/>
      <w:lvlText w:val="–"/>
      <w:lvlJc w:val="left"/>
      <w:pPr>
        <w:tabs>
          <w:tab w:val="num" w:pos="1440"/>
        </w:tabs>
        <w:ind w:left="1440" w:hanging="360"/>
      </w:pPr>
      <w:rPr>
        <w:rFonts w:ascii="Arial" w:hAnsi="Arial" w:hint="default"/>
      </w:rPr>
    </w:lvl>
    <w:lvl w:ilvl="2" w:tplc="D73819C0" w:tentative="1">
      <w:start w:val="1"/>
      <w:numFmt w:val="bullet"/>
      <w:lvlText w:val="•"/>
      <w:lvlJc w:val="left"/>
      <w:pPr>
        <w:tabs>
          <w:tab w:val="num" w:pos="2160"/>
        </w:tabs>
        <w:ind w:left="2160" w:hanging="360"/>
      </w:pPr>
      <w:rPr>
        <w:rFonts w:ascii="Arial" w:hAnsi="Arial" w:hint="default"/>
      </w:rPr>
    </w:lvl>
    <w:lvl w:ilvl="3" w:tplc="25E8A1EA" w:tentative="1">
      <w:start w:val="1"/>
      <w:numFmt w:val="bullet"/>
      <w:lvlText w:val="•"/>
      <w:lvlJc w:val="left"/>
      <w:pPr>
        <w:tabs>
          <w:tab w:val="num" w:pos="2880"/>
        </w:tabs>
        <w:ind w:left="2880" w:hanging="360"/>
      </w:pPr>
      <w:rPr>
        <w:rFonts w:ascii="Arial" w:hAnsi="Arial" w:hint="default"/>
      </w:rPr>
    </w:lvl>
    <w:lvl w:ilvl="4" w:tplc="2A0A4442" w:tentative="1">
      <w:start w:val="1"/>
      <w:numFmt w:val="bullet"/>
      <w:lvlText w:val="•"/>
      <w:lvlJc w:val="left"/>
      <w:pPr>
        <w:tabs>
          <w:tab w:val="num" w:pos="3600"/>
        </w:tabs>
        <w:ind w:left="3600" w:hanging="360"/>
      </w:pPr>
      <w:rPr>
        <w:rFonts w:ascii="Arial" w:hAnsi="Arial" w:hint="default"/>
      </w:rPr>
    </w:lvl>
    <w:lvl w:ilvl="5" w:tplc="20F8267A" w:tentative="1">
      <w:start w:val="1"/>
      <w:numFmt w:val="bullet"/>
      <w:lvlText w:val="•"/>
      <w:lvlJc w:val="left"/>
      <w:pPr>
        <w:tabs>
          <w:tab w:val="num" w:pos="4320"/>
        </w:tabs>
        <w:ind w:left="4320" w:hanging="360"/>
      </w:pPr>
      <w:rPr>
        <w:rFonts w:ascii="Arial" w:hAnsi="Arial" w:hint="default"/>
      </w:rPr>
    </w:lvl>
    <w:lvl w:ilvl="6" w:tplc="94A29FCC" w:tentative="1">
      <w:start w:val="1"/>
      <w:numFmt w:val="bullet"/>
      <w:lvlText w:val="•"/>
      <w:lvlJc w:val="left"/>
      <w:pPr>
        <w:tabs>
          <w:tab w:val="num" w:pos="5040"/>
        </w:tabs>
        <w:ind w:left="5040" w:hanging="360"/>
      </w:pPr>
      <w:rPr>
        <w:rFonts w:ascii="Arial" w:hAnsi="Arial" w:hint="default"/>
      </w:rPr>
    </w:lvl>
    <w:lvl w:ilvl="7" w:tplc="CCC4F8A4" w:tentative="1">
      <w:start w:val="1"/>
      <w:numFmt w:val="bullet"/>
      <w:lvlText w:val="•"/>
      <w:lvlJc w:val="left"/>
      <w:pPr>
        <w:tabs>
          <w:tab w:val="num" w:pos="5760"/>
        </w:tabs>
        <w:ind w:left="5760" w:hanging="360"/>
      </w:pPr>
      <w:rPr>
        <w:rFonts w:ascii="Arial" w:hAnsi="Arial" w:hint="default"/>
      </w:rPr>
    </w:lvl>
    <w:lvl w:ilvl="8" w:tplc="62AA8528" w:tentative="1">
      <w:start w:val="1"/>
      <w:numFmt w:val="bullet"/>
      <w:lvlText w:val="•"/>
      <w:lvlJc w:val="left"/>
      <w:pPr>
        <w:tabs>
          <w:tab w:val="num" w:pos="6480"/>
        </w:tabs>
        <w:ind w:left="6480" w:hanging="360"/>
      </w:pPr>
      <w:rPr>
        <w:rFonts w:ascii="Arial" w:hAnsi="Arial" w:hint="default"/>
      </w:rPr>
    </w:lvl>
  </w:abstractNum>
  <w:abstractNum w:abstractNumId="3">
    <w:nsid w:val="2F423190"/>
    <w:multiLevelType w:val="hybridMultilevel"/>
    <w:tmpl w:val="6FB877A0"/>
    <w:lvl w:ilvl="0" w:tplc="6FE293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2192821"/>
    <w:multiLevelType w:val="hybridMultilevel"/>
    <w:tmpl w:val="61B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D6050"/>
    <w:multiLevelType w:val="hybridMultilevel"/>
    <w:tmpl w:val="39806CB6"/>
    <w:lvl w:ilvl="0" w:tplc="DF3231D8">
      <w:start w:val="1"/>
      <w:numFmt w:val="bullet"/>
      <w:lvlText w:val="•"/>
      <w:lvlJc w:val="left"/>
      <w:pPr>
        <w:tabs>
          <w:tab w:val="num" w:pos="720"/>
        </w:tabs>
        <w:ind w:left="720" w:hanging="360"/>
      </w:pPr>
      <w:rPr>
        <w:rFonts w:ascii="Arial" w:hAnsi="Arial" w:hint="default"/>
      </w:rPr>
    </w:lvl>
    <w:lvl w:ilvl="1" w:tplc="8724D826" w:tentative="1">
      <w:start w:val="1"/>
      <w:numFmt w:val="bullet"/>
      <w:lvlText w:val="•"/>
      <w:lvlJc w:val="left"/>
      <w:pPr>
        <w:tabs>
          <w:tab w:val="num" w:pos="1440"/>
        </w:tabs>
        <w:ind w:left="1440" w:hanging="360"/>
      </w:pPr>
      <w:rPr>
        <w:rFonts w:ascii="Arial" w:hAnsi="Arial" w:hint="default"/>
      </w:rPr>
    </w:lvl>
    <w:lvl w:ilvl="2" w:tplc="CD642304" w:tentative="1">
      <w:start w:val="1"/>
      <w:numFmt w:val="bullet"/>
      <w:lvlText w:val="•"/>
      <w:lvlJc w:val="left"/>
      <w:pPr>
        <w:tabs>
          <w:tab w:val="num" w:pos="2160"/>
        </w:tabs>
        <w:ind w:left="2160" w:hanging="360"/>
      </w:pPr>
      <w:rPr>
        <w:rFonts w:ascii="Arial" w:hAnsi="Arial" w:hint="default"/>
      </w:rPr>
    </w:lvl>
    <w:lvl w:ilvl="3" w:tplc="C5D03622" w:tentative="1">
      <w:start w:val="1"/>
      <w:numFmt w:val="bullet"/>
      <w:lvlText w:val="•"/>
      <w:lvlJc w:val="left"/>
      <w:pPr>
        <w:tabs>
          <w:tab w:val="num" w:pos="2880"/>
        </w:tabs>
        <w:ind w:left="2880" w:hanging="360"/>
      </w:pPr>
      <w:rPr>
        <w:rFonts w:ascii="Arial" w:hAnsi="Arial" w:hint="default"/>
      </w:rPr>
    </w:lvl>
    <w:lvl w:ilvl="4" w:tplc="2C96E42C" w:tentative="1">
      <w:start w:val="1"/>
      <w:numFmt w:val="bullet"/>
      <w:lvlText w:val="•"/>
      <w:lvlJc w:val="left"/>
      <w:pPr>
        <w:tabs>
          <w:tab w:val="num" w:pos="3600"/>
        </w:tabs>
        <w:ind w:left="3600" w:hanging="360"/>
      </w:pPr>
      <w:rPr>
        <w:rFonts w:ascii="Arial" w:hAnsi="Arial" w:hint="default"/>
      </w:rPr>
    </w:lvl>
    <w:lvl w:ilvl="5" w:tplc="1862AEA8" w:tentative="1">
      <w:start w:val="1"/>
      <w:numFmt w:val="bullet"/>
      <w:lvlText w:val="•"/>
      <w:lvlJc w:val="left"/>
      <w:pPr>
        <w:tabs>
          <w:tab w:val="num" w:pos="4320"/>
        </w:tabs>
        <w:ind w:left="4320" w:hanging="360"/>
      </w:pPr>
      <w:rPr>
        <w:rFonts w:ascii="Arial" w:hAnsi="Arial" w:hint="default"/>
      </w:rPr>
    </w:lvl>
    <w:lvl w:ilvl="6" w:tplc="D9424FC6" w:tentative="1">
      <w:start w:val="1"/>
      <w:numFmt w:val="bullet"/>
      <w:lvlText w:val="•"/>
      <w:lvlJc w:val="left"/>
      <w:pPr>
        <w:tabs>
          <w:tab w:val="num" w:pos="5040"/>
        </w:tabs>
        <w:ind w:left="5040" w:hanging="360"/>
      </w:pPr>
      <w:rPr>
        <w:rFonts w:ascii="Arial" w:hAnsi="Arial" w:hint="default"/>
      </w:rPr>
    </w:lvl>
    <w:lvl w:ilvl="7" w:tplc="C2862082" w:tentative="1">
      <w:start w:val="1"/>
      <w:numFmt w:val="bullet"/>
      <w:lvlText w:val="•"/>
      <w:lvlJc w:val="left"/>
      <w:pPr>
        <w:tabs>
          <w:tab w:val="num" w:pos="5760"/>
        </w:tabs>
        <w:ind w:left="5760" w:hanging="360"/>
      </w:pPr>
      <w:rPr>
        <w:rFonts w:ascii="Arial" w:hAnsi="Arial" w:hint="default"/>
      </w:rPr>
    </w:lvl>
    <w:lvl w:ilvl="8" w:tplc="90E62F46" w:tentative="1">
      <w:start w:val="1"/>
      <w:numFmt w:val="bullet"/>
      <w:lvlText w:val="•"/>
      <w:lvlJc w:val="left"/>
      <w:pPr>
        <w:tabs>
          <w:tab w:val="num" w:pos="6480"/>
        </w:tabs>
        <w:ind w:left="6480" w:hanging="360"/>
      </w:pPr>
      <w:rPr>
        <w:rFonts w:ascii="Arial" w:hAnsi="Arial" w:hint="default"/>
      </w:rPr>
    </w:lvl>
  </w:abstractNum>
  <w:abstractNum w:abstractNumId="6">
    <w:nsid w:val="3B322D48"/>
    <w:multiLevelType w:val="hybridMultilevel"/>
    <w:tmpl w:val="E5268254"/>
    <w:lvl w:ilvl="0" w:tplc="156070D2">
      <w:start w:val="1"/>
      <w:numFmt w:val="bullet"/>
      <w:lvlText w:val="•"/>
      <w:lvlJc w:val="left"/>
      <w:pPr>
        <w:tabs>
          <w:tab w:val="num" w:pos="720"/>
        </w:tabs>
        <w:ind w:left="720" w:hanging="360"/>
      </w:pPr>
      <w:rPr>
        <w:rFonts w:ascii="Arial" w:hAnsi="Arial" w:hint="default"/>
      </w:rPr>
    </w:lvl>
    <w:lvl w:ilvl="1" w:tplc="BEA8E2BC">
      <w:start w:val="1826"/>
      <w:numFmt w:val="bullet"/>
      <w:lvlText w:val="–"/>
      <w:lvlJc w:val="left"/>
      <w:pPr>
        <w:tabs>
          <w:tab w:val="num" w:pos="1440"/>
        </w:tabs>
        <w:ind w:left="1440" w:hanging="360"/>
      </w:pPr>
      <w:rPr>
        <w:rFonts w:ascii="Arial" w:hAnsi="Arial" w:hint="default"/>
      </w:rPr>
    </w:lvl>
    <w:lvl w:ilvl="2" w:tplc="C270DC24">
      <w:start w:val="1826"/>
      <w:numFmt w:val="bullet"/>
      <w:lvlText w:val="•"/>
      <w:lvlJc w:val="left"/>
      <w:pPr>
        <w:tabs>
          <w:tab w:val="num" w:pos="2160"/>
        </w:tabs>
        <w:ind w:left="2160" w:hanging="360"/>
      </w:pPr>
      <w:rPr>
        <w:rFonts w:ascii="Arial" w:hAnsi="Arial" w:hint="default"/>
      </w:rPr>
    </w:lvl>
    <w:lvl w:ilvl="3" w:tplc="ED36F37E" w:tentative="1">
      <w:start w:val="1"/>
      <w:numFmt w:val="bullet"/>
      <w:lvlText w:val="•"/>
      <w:lvlJc w:val="left"/>
      <w:pPr>
        <w:tabs>
          <w:tab w:val="num" w:pos="2880"/>
        </w:tabs>
        <w:ind w:left="2880" w:hanging="360"/>
      </w:pPr>
      <w:rPr>
        <w:rFonts w:ascii="Arial" w:hAnsi="Arial" w:hint="default"/>
      </w:rPr>
    </w:lvl>
    <w:lvl w:ilvl="4" w:tplc="D786E762" w:tentative="1">
      <w:start w:val="1"/>
      <w:numFmt w:val="bullet"/>
      <w:lvlText w:val="•"/>
      <w:lvlJc w:val="left"/>
      <w:pPr>
        <w:tabs>
          <w:tab w:val="num" w:pos="3600"/>
        </w:tabs>
        <w:ind w:left="3600" w:hanging="360"/>
      </w:pPr>
      <w:rPr>
        <w:rFonts w:ascii="Arial" w:hAnsi="Arial" w:hint="default"/>
      </w:rPr>
    </w:lvl>
    <w:lvl w:ilvl="5" w:tplc="29144788" w:tentative="1">
      <w:start w:val="1"/>
      <w:numFmt w:val="bullet"/>
      <w:lvlText w:val="•"/>
      <w:lvlJc w:val="left"/>
      <w:pPr>
        <w:tabs>
          <w:tab w:val="num" w:pos="4320"/>
        </w:tabs>
        <w:ind w:left="4320" w:hanging="360"/>
      </w:pPr>
      <w:rPr>
        <w:rFonts w:ascii="Arial" w:hAnsi="Arial" w:hint="default"/>
      </w:rPr>
    </w:lvl>
    <w:lvl w:ilvl="6" w:tplc="B9D0F068" w:tentative="1">
      <w:start w:val="1"/>
      <w:numFmt w:val="bullet"/>
      <w:lvlText w:val="•"/>
      <w:lvlJc w:val="left"/>
      <w:pPr>
        <w:tabs>
          <w:tab w:val="num" w:pos="5040"/>
        </w:tabs>
        <w:ind w:left="5040" w:hanging="360"/>
      </w:pPr>
      <w:rPr>
        <w:rFonts w:ascii="Arial" w:hAnsi="Arial" w:hint="default"/>
      </w:rPr>
    </w:lvl>
    <w:lvl w:ilvl="7" w:tplc="7FEE6DBE" w:tentative="1">
      <w:start w:val="1"/>
      <w:numFmt w:val="bullet"/>
      <w:lvlText w:val="•"/>
      <w:lvlJc w:val="left"/>
      <w:pPr>
        <w:tabs>
          <w:tab w:val="num" w:pos="5760"/>
        </w:tabs>
        <w:ind w:left="5760" w:hanging="360"/>
      </w:pPr>
      <w:rPr>
        <w:rFonts w:ascii="Arial" w:hAnsi="Arial" w:hint="default"/>
      </w:rPr>
    </w:lvl>
    <w:lvl w:ilvl="8" w:tplc="ADE005DC" w:tentative="1">
      <w:start w:val="1"/>
      <w:numFmt w:val="bullet"/>
      <w:lvlText w:val="•"/>
      <w:lvlJc w:val="left"/>
      <w:pPr>
        <w:tabs>
          <w:tab w:val="num" w:pos="6480"/>
        </w:tabs>
        <w:ind w:left="6480" w:hanging="360"/>
      </w:pPr>
      <w:rPr>
        <w:rFonts w:ascii="Arial" w:hAnsi="Arial" w:hint="default"/>
      </w:rPr>
    </w:lvl>
  </w:abstractNum>
  <w:abstractNum w:abstractNumId="7">
    <w:nsid w:val="3DC735B3"/>
    <w:multiLevelType w:val="hybridMultilevel"/>
    <w:tmpl w:val="A182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DB173D"/>
    <w:multiLevelType w:val="hybridMultilevel"/>
    <w:tmpl w:val="1652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496BD4"/>
    <w:multiLevelType w:val="hybridMultilevel"/>
    <w:tmpl w:val="D73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E7592B"/>
    <w:multiLevelType w:val="hybridMultilevel"/>
    <w:tmpl w:val="42D0705E"/>
    <w:lvl w:ilvl="0" w:tplc="6A246A22">
      <w:start w:val="1"/>
      <w:numFmt w:val="bullet"/>
      <w:lvlText w:val="•"/>
      <w:lvlJc w:val="left"/>
      <w:pPr>
        <w:tabs>
          <w:tab w:val="num" w:pos="720"/>
        </w:tabs>
        <w:ind w:left="720" w:hanging="360"/>
      </w:pPr>
      <w:rPr>
        <w:rFonts w:ascii="Arial" w:hAnsi="Arial" w:hint="default"/>
      </w:rPr>
    </w:lvl>
    <w:lvl w:ilvl="1" w:tplc="3C5CFBF8">
      <w:start w:val="2445"/>
      <w:numFmt w:val="bullet"/>
      <w:lvlText w:val="–"/>
      <w:lvlJc w:val="left"/>
      <w:pPr>
        <w:tabs>
          <w:tab w:val="num" w:pos="1440"/>
        </w:tabs>
        <w:ind w:left="1440" w:hanging="360"/>
      </w:pPr>
      <w:rPr>
        <w:rFonts w:ascii="Arial" w:hAnsi="Arial" w:hint="default"/>
      </w:rPr>
    </w:lvl>
    <w:lvl w:ilvl="2" w:tplc="EB4C8A00" w:tentative="1">
      <w:start w:val="1"/>
      <w:numFmt w:val="bullet"/>
      <w:lvlText w:val="•"/>
      <w:lvlJc w:val="left"/>
      <w:pPr>
        <w:tabs>
          <w:tab w:val="num" w:pos="2160"/>
        </w:tabs>
        <w:ind w:left="2160" w:hanging="360"/>
      </w:pPr>
      <w:rPr>
        <w:rFonts w:ascii="Arial" w:hAnsi="Arial" w:hint="default"/>
      </w:rPr>
    </w:lvl>
    <w:lvl w:ilvl="3" w:tplc="C82616BE" w:tentative="1">
      <w:start w:val="1"/>
      <w:numFmt w:val="bullet"/>
      <w:lvlText w:val="•"/>
      <w:lvlJc w:val="left"/>
      <w:pPr>
        <w:tabs>
          <w:tab w:val="num" w:pos="2880"/>
        </w:tabs>
        <w:ind w:left="2880" w:hanging="360"/>
      </w:pPr>
      <w:rPr>
        <w:rFonts w:ascii="Arial" w:hAnsi="Arial" w:hint="default"/>
      </w:rPr>
    </w:lvl>
    <w:lvl w:ilvl="4" w:tplc="EEB2BD3A" w:tentative="1">
      <w:start w:val="1"/>
      <w:numFmt w:val="bullet"/>
      <w:lvlText w:val="•"/>
      <w:lvlJc w:val="left"/>
      <w:pPr>
        <w:tabs>
          <w:tab w:val="num" w:pos="3600"/>
        </w:tabs>
        <w:ind w:left="3600" w:hanging="360"/>
      </w:pPr>
      <w:rPr>
        <w:rFonts w:ascii="Arial" w:hAnsi="Arial" w:hint="default"/>
      </w:rPr>
    </w:lvl>
    <w:lvl w:ilvl="5" w:tplc="F5C079D0" w:tentative="1">
      <w:start w:val="1"/>
      <w:numFmt w:val="bullet"/>
      <w:lvlText w:val="•"/>
      <w:lvlJc w:val="left"/>
      <w:pPr>
        <w:tabs>
          <w:tab w:val="num" w:pos="4320"/>
        </w:tabs>
        <w:ind w:left="4320" w:hanging="360"/>
      </w:pPr>
      <w:rPr>
        <w:rFonts w:ascii="Arial" w:hAnsi="Arial" w:hint="default"/>
      </w:rPr>
    </w:lvl>
    <w:lvl w:ilvl="6" w:tplc="C2E0B53E" w:tentative="1">
      <w:start w:val="1"/>
      <w:numFmt w:val="bullet"/>
      <w:lvlText w:val="•"/>
      <w:lvlJc w:val="left"/>
      <w:pPr>
        <w:tabs>
          <w:tab w:val="num" w:pos="5040"/>
        </w:tabs>
        <w:ind w:left="5040" w:hanging="360"/>
      </w:pPr>
      <w:rPr>
        <w:rFonts w:ascii="Arial" w:hAnsi="Arial" w:hint="default"/>
      </w:rPr>
    </w:lvl>
    <w:lvl w:ilvl="7" w:tplc="7AF8E400" w:tentative="1">
      <w:start w:val="1"/>
      <w:numFmt w:val="bullet"/>
      <w:lvlText w:val="•"/>
      <w:lvlJc w:val="left"/>
      <w:pPr>
        <w:tabs>
          <w:tab w:val="num" w:pos="5760"/>
        </w:tabs>
        <w:ind w:left="5760" w:hanging="360"/>
      </w:pPr>
      <w:rPr>
        <w:rFonts w:ascii="Arial" w:hAnsi="Arial" w:hint="default"/>
      </w:rPr>
    </w:lvl>
    <w:lvl w:ilvl="8" w:tplc="51F8FF22" w:tentative="1">
      <w:start w:val="1"/>
      <w:numFmt w:val="bullet"/>
      <w:lvlText w:val="•"/>
      <w:lvlJc w:val="left"/>
      <w:pPr>
        <w:tabs>
          <w:tab w:val="num" w:pos="6480"/>
        </w:tabs>
        <w:ind w:left="6480" w:hanging="360"/>
      </w:pPr>
      <w:rPr>
        <w:rFonts w:ascii="Arial" w:hAnsi="Arial" w:hint="default"/>
      </w:rPr>
    </w:lvl>
  </w:abstractNum>
  <w:abstractNum w:abstractNumId="11">
    <w:nsid w:val="5FA208AF"/>
    <w:multiLevelType w:val="hybridMultilevel"/>
    <w:tmpl w:val="AD7C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42BF4"/>
    <w:multiLevelType w:val="hybridMultilevel"/>
    <w:tmpl w:val="F31AD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B60FD2"/>
    <w:multiLevelType w:val="hybridMultilevel"/>
    <w:tmpl w:val="DEB42DC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3D61F31"/>
    <w:multiLevelType w:val="hybridMultilevel"/>
    <w:tmpl w:val="B37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05DA6"/>
    <w:multiLevelType w:val="hybridMultilevel"/>
    <w:tmpl w:val="E994920E"/>
    <w:lvl w:ilvl="0" w:tplc="BEA8E2BC">
      <w:start w:val="182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683F67"/>
    <w:multiLevelType w:val="hybridMultilevel"/>
    <w:tmpl w:val="3E244F10"/>
    <w:lvl w:ilvl="0" w:tplc="935A60F8">
      <w:start w:val="1"/>
      <w:numFmt w:val="bullet"/>
      <w:lvlText w:val="•"/>
      <w:lvlJc w:val="left"/>
      <w:pPr>
        <w:tabs>
          <w:tab w:val="num" w:pos="720"/>
        </w:tabs>
        <w:ind w:left="720" w:hanging="360"/>
      </w:pPr>
      <w:rPr>
        <w:rFonts w:ascii="Arial" w:hAnsi="Arial" w:hint="default"/>
      </w:rPr>
    </w:lvl>
    <w:lvl w:ilvl="1" w:tplc="903020B8">
      <w:start w:val="2445"/>
      <w:numFmt w:val="bullet"/>
      <w:lvlText w:val="–"/>
      <w:lvlJc w:val="left"/>
      <w:pPr>
        <w:tabs>
          <w:tab w:val="num" w:pos="1440"/>
        </w:tabs>
        <w:ind w:left="1440" w:hanging="360"/>
      </w:pPr>
      <w:rPr>
        <w:rFonts w:ascii="Arial" w:hAnsi="Arial" w:hint="default"/>
      </w:rPr>
    </w:lvl>
    <w:lvl w:ilvl="2" w:tplc="7E7A9ED4">
      <w:start w:val="2445"/>
      <w:numFmt w:val="bullet"/>
      <w:lvlText w:val="•"/>
      <w:lvlJc w:val="left"/>
      <w:pPr>
        <w:tabs>
          <w:tab w:val="num" w:pos="2160"/>
        </w:tabs>
        <w:ind w:left="2160" w:hanging="360"/>
      </w:pPr>
      <w:rPr>
        <w:rFonts w:ascii="Arial" w:hAnsi="Arial" w:hint="default"/>
      </w:rPr>
    </w:lvl>
    <w:lvl w:ilvl="3" w:tplc="ACC0F02E" w:tentative="1">
      <w:start w:val="1"/>
      <w:numFmt w:val="bullet"/>
      <w:lvlText w:val="•"/>
      <w:lvlJc w:val="left"/>
      <w:pPr>
        <w:tabs>
          <w:tab w:val="num" w:pos="2880"/>
        </w:tabs>
        <w:ind w:left="2880" w:hanging="360"/>
      </w:pPr>
      <w:rPr>
        <w:rFonts w:ascii="Arial" w:hAnsi="Arial" w:hint="default"/>
      </w:rPr>
    </w:lvl>
    <w:lvl w:ilvl="4" w:tplc="C15C5938" w:tentative="1">
      <w:start w:val="1"/>
      <w:numFmt w:val="bullet"/>
      <w:lvlText w:val="•"/>
      <w:lvlJc w:val="left"/>
      <w:pPr>
        <w:tabs>
          <w:tab w:val="num" w:pos="3600"/>
        </w:tabs>
        <w:ind w:left="3600" w:hanging="360"/>
      </w:pPr>
      <w:rPr>
        <w:rFonts w:ascii="Arial" w:hAnsi="Arial" w:hint="default"/>
      </w:rPr>
    </w:lvl>
    <w:lvl w:ilvl="5" w:tplc="28965120" w:tentative="1">
      <w:start w:val="1"/>
      <w:numFmt w:val="bullet"/>
      <w:lvlText w:val="•"/>
      <w:lvlJc w:val="left"/>
      <w:pPr>
        <w:tabs>
          <w:tab w:val="num" w:pos="4320"/>
        </w:tabs>
        <w:ind w:left="4320" w:hanging="360"/>
      </w:pPr>
      <w:rPr>
        <w:rFonts w:ascii="Arial" w:hAnsi="Arial" w:hint="default"/>
      </w:rPr>
    </w:lvl>
    <w:lvl w:ilvl="6" w:tplc="BBEA9616" w:tentative="1">
      <w:start w:val="1"/>
      <w:numFmt w:val="bullet"/>
      <w:lvlText w:val="•"/>
      <w:lvlJc w:val="left"/>
      <w:pPr>
        <w:tabs>
          <w:tab w:val="num" w:pos="5040"/>
        </w:tabs>
        <w:ind w:left="5040" w:hanging="360"/>
      </w:pPr>
      <w:rPr>
        <w:rFonts w:ascii="Arial" w:hAnsi="Arial" w:hint="default"/>
      </w:rPr>
    </w:lvl>
    <w:lvl w:ilvl="7" w:tplc="5F9A3586" w:tentative="1">
      <w:start w:val="1"/>
      <w:numFmt w:val="bullet"/>
      <w:lvlText w:val="•"/>
      <w:lvlJc w:val="left"/>
      <w:pPr>
        <w:tabs>
          <w:tab w:val="num" w:pos="5760"/>
        </w:tabs>
        <w:ind w:left="5760" w:hanging="360"/>
      </w:pPr>
      <w:rPr>
        <w:rFonts w:ascii="Arial" w:hAnsi="Arial" w:hint="default"/>
      </w:rPr>
    </w:lvl>
    <w:lvl w:ilvl="8" w:tplc="A63CBD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13"/>
  </w:num>
  <w:num w:numId="4">
    <w:abstractNumId w:val="7"/>
  </w:num>
  <w:num w:numId="5">
    <w:abstractNumId w:val="14"/>
  </w:num>
  <w:num w:numId="6">
    <w:abstractNumId w:val="9"/>
  </w:num>
  <w:num w:numId="7">
    <w:abstractNumId w:val="11"/>
  </w:num>
  <w:num w:numId="8">
    <w:abstractNumId w:val="4"/>
  </w:num>
  <w:num w:numId="9">
    <w:abstractNumId w:val="6"/>
  </w:num>
  <w:num w:numId="10">
    <w:abstractNumId w:val="2"/>
  </w:num>
  <w:num w:numId="11">
    <w:abstractNumId w:val="15"/>
  </w:num>
  <w:num w:numId="12">
    <w:abstractNumId w:val="16"/>
  </w:num>
  <w:num w:numId="13">
    <w:abstractNumId w:val="10"/>
  </w:num>
  <w:num w:numId="14">
    <w:abstractNumId w:val="5"/>
  </w:num>
  <w:num w:numId="15">
    <w:abstractNumId w:val="0"/>
  </w:num>
  <w:num w:numId="16">
    <w:abstractNumId w:val="3"/>
  </w:num>
  <w:num w:numId="17">
    <w:abstractNumId w:val="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8E"/>
    <w:rsid w:val="00077D4A"/>
    <w:rsid w:val="00096B58"/>
    <w:rsid w:val="000A658A"/>
    <w:rsid w:val="00105099"/>
    <w:rsid w:val="00137240"/>
    <w:rsid w:val="00184BCB"/>
    <w:rsid w:val="001A6B18"/>
    <w:rsid w:val="002B3347"/>
    <w:rsid w:val="002B7B28"/>
    <w:rsid w:val="003359EB"/>
    <w:rsid w:val="00350B67"/>
    <w:rsid w:val="003C298C"/>
    <w:rsid w:val="003C4791"/>
    <w:rsid w:val="003D7426"/>
    <w:rsid w:val="004278F1"/>
    <w:rsid w:val="00427D7F"/>
    <w:rsid w:val="00432875"/>
    <w:rsid w:val="00440E94"/>
    <w:rsid w:val="004A175B"/>
    <w:rsid w:val="004A5194"/>
    <w:rsid w:val="004B60A0"/>
    <w:rsid w:val="004F381B"/>
    <w:rsid w:val="00523D25"/>
    <w:rsid w:val="00575E79"/>
    <w:rsid w:val="005B7EF3"/>
    <w:rsid w:val="005F6A01"/>
    <w:rsid w:val="00664D14"/>
    <w:rsid w:val="00671163"/>
    <w:rsid w:val="006F081B"/>
    <w:rsid w:val="007062F5"/>
    <w:rsid w:val="00714DF7"/>
    <w:rsid w:val="007D38B7"/>
    <w:rsid w:val="007F1EEE"/>
    <w:rsid w:val="00801F51"/>
    <w:rsid w:val="00840748"/>
    <w:rsid w:val="00861F12"/>
    <w:rsid w:val="008C7D45"/>
    <w:rsid w:val="008D2218"/>
    <w:rsid w:val="008D7945"/>
    <w:rsid w:val="0094352E"/>
    <w:rsid w:val="0095788E"/>
    <w:rsid w:val="0098229B"/>
    <w:rsid w:val="009A6999"/>
    <w:rsid w:val="009F33BC"/>
    <w:rsid w:val="00A07CCA"/>
    <w:rsid w:val="00A12AC9"/>
    <w:rsid w:val="00A170F7"/>
    <w:rsid w:val="00A2498D"/>
    <w:rsid w:val="00AD0082"/>
    <w:rsid w:val="00AF49B4"/>
    <w:rsid w:val="00AF64AC"/>
    <w:rsid w:val="00B442EA"/>
    <w:rsid w:val="00BA6E58"/>
    <w:rsid w:val="00BE7BAE"/>
    <w:rsid w:val="00C826AE"/>
    <w:rsid w:val="00C85A50"/>
    <w:rsid w:val="00D54E87"/>
    <w:rsid w:val="00D64887"/>
    <w:rsid w:val="00DC415B"/>
    <w:rsid w:val="00E12398"/>
    <w:rsid w:val="00E2170F"/>
    <w:rsid w:val="00E7115D"/>
    <w:rsid w:val="00F3551F"/>
    <w:rsid w:val="00FB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8E"/>
  </w:style>
  <w:style w:type="paragraph" w:styleId="Footer">
    <w:name w:val="footer"/>
    <w:basedOn w:val="Normal"/>
    <w:link w:val="FooterChar"/>
    <w:uiPriority w:val="99"/>
    <w:unhideWhenUsed/>
    <w:rsid w:val="0095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88E"/>
  </w:style>
  <w:style w:type="paragraph" w:styleId="BalloonText">
    <w:name w:val="Balloon Text"/>
    <w:basedOn w:val="Normal"/>
    <w:link w:val="BalloonTextChar"/>
    <w:uiPriority w:val="99"/>
    <w:semiHidden/>
    <w:unhideWhenUsed/>
    <w:rsid w:val="0095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8E"/>
    <w:rPr>
      <w:rFonts w:ascii="Tahoma" w:hAnsi="Tahoma" w:cs="Tahoma"/>
      <w:sz w:val="16"/>
      <w:szCs w:val="16"/>
    </w:rPr>
  </w:style>
  <w:style w:type="paragraph" w:styleId="ListParagraph">
    <w:name w:val="List Paragraph"/>
    <w:basedOn w:val="Normal"/>
    <w:uiPriority w:val="34"/>
    <w:qFormat/>
    <w:rsid w:val="004F381B"/>
    <w:pPr>
      <w:ind w:left="720"/>
      <w:contextualSpacing/>
    </w:pPr>
  </w:style>
  <w:style w:type="paragraph" w:styleId="NormalWeb">
    <w:name w:val="Normal (Web)"/>
    <w:basedOn w:val="Normal"/>
    <w:uiPriority w:val="99"/>
    <w:unhideWhenUsed/>
    <w:rsid w:val="003D74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8E"/>
  </w:style>
  <w:style w:type="paragraph" w:styleId="Footer">
    <w:name w:val="footer"/>
    <w:basedOn w:val="Normal"/>
    <w:link w:val="FooterChar"/>
    <w:uiPriority w:val="99"/>
    <w:unhideWhenUsed/>
    <w:rsid w:val="0095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88E"/>
  </w:style>
  <w:style w:type="paragraph" w:styleId="BalloonText">
    <w:name w:val="Balloon Text"/>
    <w:basedOn w:val="Normal"/>
    <w:link w:val="BalloonTextChar"/>
    <w:uiPriority w:val="99"/>
    <w:semiHidden/>
    <w:unhideWhenUsed/>
    <w:rsid w:val="0095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8E"/>
    <w:rPr>
      <w:rFonts w:ascii="Tahoma" w:hAnsi="Tahoma" w:cs="Tahoma"/>
      <w:sz w:val="16"/>
      <w:szCs w:val="16"/>
    </w:rPr>
  </w:style>
  <w:style w:type="paragraph" w:styleId="ListParagraph">
    <w:name w:val="List Paragraph"/>
    <w:basedOn w:val="Normal"/>
    <w:uiPriority w:val="34"/>
    <w:qFormat/>
    <w:rsid w:val="004F381B"/>
    <w:pPr>
      <w:ind w:left="720"/>
      <w:contextualSpacing/>
    </w:pPr>
  </w:style>
  <w:style w:type="paragraph" w:styleId="NormalWeb">
    <w:name w:val="Normal (Web)"/>
    <w:basedOn w:val="Normal"/>
    <w:uiPriority w:val="99"/>
    <w:unhideWhenUsed/>
    <w:rsid w:val="003D74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362">
      <w:bodyDiv w:val="1"/>
      <w:marLeft w:val="0"/>
      <w:marRight w:val="0"/>
      <w:marTop w:val="0"/>
      <w:marBottom w:val="0"/>
      <w:divBdr>
        <w:top w:val="none" w:sz="0" w:space="0" w:color="auto"/>
        <w:left w:val="none" w:sz="0" w:space="0" w:color="auto"/>
        <w:bottom w:val="none" w:sz="0" w:space="0" w:color="auto"/>
        <w:right w:val="none" w:sz="0" w:space="0" w:color="auto"/>
      </w:divBdr>
    </w:div>
    <w:div w:id="264121976">
      <w:bodyDiv w:val="1"/>
      <w:marLeft w:val="0"/>
      <w:marRight w:val="0"/>
      <w:marTop w:val="0"/>
      <w:marBottom w:val="0"/>
      <w:divBdr>
        <w:top w:val="none" w:sz="0" w:space="0" w:color="auto"/>
        <w:left w:val="none" w:sz="0" w:space="0" w:color="auto"/>
        <w:bottom w:val="none" w:sz="0" w:space="0" w:color="auto"/>
        <w:right w:val="none" w:sz="0" w:space="0" w:color="auto"/>
      </w:divBdr>
      <w:divsChild>
        <w:div w:id="301930348">
          <w:marLeft w:val="547"/>
          <w:marRight w:val="0"/>
          <w:marTop w:val="0"/>
          <w:marBottom w:val="0"/>
          <w:divBdr>
            <w:top w:val="none" w:sz="0" w:space="0" w:color="auto"/>
            <w:left w:val="none" w:sz="0" w:space="0" w:color="auto"/>
            <w:bottom w:val="none" w:sz="0" w:space="0" w:color="auto"/>
            <w:right w:val="none" w:sz="0" w:space="0" w:color="auto"/>
          </w:divBdr>
        </w:div>
        <w:div w:id="388576497">
          <w:marLeft w:val="547"/>
          <w:marRight w:val="0"/>
          <w:marTop w:val="0"/>
          <w:marBottom w:val="0"/>
          <w:divBdr>
            <w:top w:val="none" w:sz="0" w:space="0" w:color="auto"/>
            <w:left w:val="none" w:sz="0" w:space="0" w:color="auto"/>
            <w:bottom w:val="none" w:sz="0" w:space="0" w:color="auto"/>
            <w:right w:val="none" w:sz="0" w:space="0" w:color="auto"/>
          </w:divBdr>
        </w:div>
        <w:div w:id="1664359894">
          <w:marLeft w:val="547"/>
          <w:marRight w:val="0"/>
          <w:marTop w:val="0"/>
          <w:marBottom w:val="0"/>
          <w:divBdr>
            <w:top w:val="none" w:sz="0" w:space="0" w:color="auto"/>
            <w:left w:val="none" w:sz="0" w:space="0" w:color="auto"/>
            <w:bottom w:val="none" w:sz="0" w:space="0" w:color="auto"/>
            <w:right w:val="none" w:sz="0" w:space="0" w:color="auto"/>
          </w:divBdr>
        </w:div>
        <w:div w:id="1918512628">
          <w:marLeft w:val="547"/>
          <w:marRight w:val="0"/>
          <w:marTop w:val="0"/>
          <w:marBottom w:val="0"/>
          <w:divBdr>
            <w:top w:val="none" w:sz="0" w:space="0" w:color="auto"/>
            <w:left w:val="none" w:sz="0" w:space="0" w:color="auto"/>
            <w:bottom w:val="none" w:sz="0" w:space="0" w:color="auto"/>
            <w:right w:val="none" w:sz="0" w:space="0" w:color="auto"/>
          </w:divBdr>
        </w:div>
      </w:divsChild>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763107112">
      <w:bodyDiv w:val="1"/>
      <w:marLeft w:val="0"/>
      <w:marRight w:val="0"/>
      <w:marTop w:val="0"/>
      <w:marBottom w:val="0"/>
      <w:divBdr>
        <w:top w:val="none" w:sz="0" w:space="0" w:color="auto"/>
        <w:left w:val="none" w:sz="0" w:space="0" w:color="auto"/>
        <w:bottom w:val="none" w:sz="0" w:space="0" w:color="auto"/>
        <w:right w:val="none" w:sz="0" w:space="0" w:color="auto"/>
      </w:divBdr>
    </w:div>
    <w:div w:id="964040494">
      <w:bodyDiv w:val="1"/>
      <w:marLeft w:val="0"/>
      <w:marRight w:val="0"/>
      <w:marTop w:val="0"/>
      <w:marBottom w:val="0"/>
      <w:divBdr>
        <w:top w:val="none" w:sz="0" w:space="0" w:color="auto"/>
        <w:left w:val="none" w:sz="0" w:space="0" w:color="auto"/>
        <w:bottom w:val="none" w:sz="0" w:space="0" w:color="auto"/>
        <w:right w:val="none" w:sz="0" w:space="0" w:color="auto"/>
      </w:divBdr>
    </w:div>
    <w:div w:id="1091973215">
      <w:bodyDiv w:val="1"/>
      <w:marLeft w:val="0"/>
      <w:marRight w:val="0"/>
      <w:marTop w:val="0"/>
      <w:marBottom w:val="0"/>
      <w:divBdr>
        <w:top w:val="none" w:sz="0" w:space="0" w:color="auto"/>
        <w:left w:val="none" w:sz="0" w:space="0" w:color="auto"/>
        <w:bottom w:val="none" w:sz="0" w:space="0" w:color="auto"/>
        <w:right w:val="none" w:sz="0" w:space="0" w:color="auto"/>
      </w:divBdr>
    </w:div>
    <w:div w:id="1104686519">
      <w:bodyDiv w:val="1"/>
      <w:marLeft w:val="0"/>
      <w:marRight w:val="0"/>
      <w:marTop w:val="0"/>
      <w:marBottom w:val="0"/>
      <w:divBdr>
        <w:top w:val="none" w:sz="0" w:space="0" w:color="auto"/>
        <w:left w:val="none" w:sz="0" w:space="0" w:color="auto"/>
        <w:bottom w:val="none" w:sz="0" w:space="0" w:color="auto"/>
        <w:right w:val="none" w:sz="0" w:space="0" w:color="auto"/>
      </w:divBdr>
      <w:divsChild>
        <w:div w:id="87778230">
          <w:marLeft w:val="547"/>
          <w:marRight w:val="0"/>
          <w:marTop w:val="0"/>
          <w:marBottom w:val="0"/>
          <w:divBdr>
            <w:top w:val="none" w:sz="0" w:space="0" w:color="auto"/>
            <w:left w:val="none" w:sz="0" w:space="0" w:color="auto"/>
            <w:bottom w:val="none" w:sz="0" w:space="0" w:color="auto"/>
            <w:right w:val="none" w:sz="0" w:space="0" w:color="auto"/>
          </w:divBdr>
        </w:div>
        <w:div w:id="1136222840">
          <w:marLeft w:val="547"/>
          <w:marRight w:val="0"/>
          <w:marTop w:val="0"/>
          <w:marBottom w:val="0"/>
          <w:divBdr>
            <w:top w:val="none" w:sz="0" w:space="0" w:color="auto"/>
            <w:left w:val="none" w:sz="0" w:space="0" w:color="auto"/>
            <w:bottom w:val="none" w:sz="0" w:space="0" w:color="auto"/>
            <w:right w:val="none" w:sz="0" w:space="0" w:color="auto"/>
          </w:divBdr>
        </w:div>
        <w:div w:id="1567303042">
          <w:marLeft w:val="547"/>
          <w:marRight w:val="0"/>
          <w:marTop w:val="0"/>
          <w:marBottom w:val="0"/>
          <w:divBdr>
            <w:top w:val="none" w:sz="0" w:space="0" w:color="auto"/>
            <w:left w:val="none" w:sz="0" w:space="0" w:color="auto"/>
            <w:bottom w:val="none" w:sz="0" w:space="0" w:color="auto"/>
            <w:right w:val="none" w:sz="0" w:space="0" w:color="auto"/>
          </w:divBdr>
        </w:div>
        <w:div w:id="444275451">
          <w:marLeft w:val="547"/>
          <w:marRight w:val="0"/>
          <w:marTop w:val="0"/>
          <w:marBottom w:val="0"/>
          <w:divBdr>
            <w:top w:val="none" w:sz="0" w:space="0" w:color="auto"/>
            <w:left w:val="none" w:sz="0" w:space="0" w:color="auto"/>
            <w:bottom w:val="none" w:sz="0" w:space="0" w:color="auto"/>
            <w:right w:val="none" w:sz="0" w:space="0" w:color="auto"/>
          </w:divBdr>
        </w:div>
        <w:div w:id="786388257">
          <w:marLeft w:val="547"/>
          <w:marRight w:val="0"/>
          <w:marTop w:val="0"/>
          <w:marBottom w:val="0"/>
          <w:divBdr>
            <w:top w:val="none" w:sz="0" w:space="0" w:color="auto"/>
            <w:left w:val="none" w:sz="0" w:space="0" w:color="auto"/>
            <w:bottom w:val="none" w:sz="0" w:space="0" w:color="auto"/>
            <w:right w:val="none" w:sz="0" w:space="0" w:color="auto"/>
          </w:divBdr>
        </w:div>
        <w:div w:id="1826966438">
          <w:marLeft w:val="547"/>
          <w:marRight w:val="0"/>
          <w:marTop w:val="0"/>
          <w:marBottom w:val="0"/>
          <w:divBdr>
            <w:top w:val="none" w:sz="0" w:space="0" w:color="auto"/>
            <w:left w:val="none" w:sz="0" w:space="0" w:color="auto"/>
            <w:bottom w:val="none" w:sz="0" w:space="0" w:color="auto"/>
            <w:right w:val="none" w:sz="0" w:space="0" w:color="auto"/>
          </w:divBdr>
        </w:div>
      </w:divsChild>
    </w:div>
    <w:div w:id="1190097491">
      <w:bodyDiv w:val="1"/>
      <w:marLeft w:val="0"/>
      <w:marRight w:val="0"/>
      <w:marTop w:val="0"/>
      <w:marBottom w:val="0"/>
      <w:divBdr>
        <w:top w:val="none" w:sz="0" w:space="0" w:color="auto"/>
        <w:left w:val="none" w:sz="0" w:space="0" w:color="auto"/>
        <w:bottom w:val="none" w:sz="0" w:space="0" w:color="auto"/>
        <w:right w:val="none" w:sz="0" w:space="0" w:color="auto"/>
      </w:divBdr>
      <w:divsChild>
        <w:div w:id="724065825">
          <w:marLeft w:val="547"/>
          <w:marRight w:val="0"/>
          <w:marTop w:val="154"/>
          <w:marBottom w:val="0"/>
          <w:divBdr>
            <w:top w:val="none" w:sz="0" w:space="0" w:color="auto"/>
            <w:left w:val="none" w:sz="0" w:space="0" w:color="auto"/>
            <w:bottom w:val="none" w:sz="0" w:space="0" w:color="auto"/>
            <w:right w:val="none" w:sz="0" w:space="0" w:color="auto"/>
          </w:divBdr>
        </w:div>
        <w:div w:id="7802310">
          <w:marLeft w:val="1166"/>
          <w:marRight w:val="0"/>
          <w:marTop w:val="134"/>
          <w:marBottom w:val="0"/>
          <w:divBdr>
            <w:top w:val="none" w:sz="0" w:space="0" w:color="auto"/>
            <w:left w:val="none" w:sz="0" w:space="0" w:color="auto"/>
            <w:bottom w:val="none" w:sz="0" w:space="0" w:color="auto"/>
            <w:right w:val="none" w:sz="0" w:space="0" w:color="auto"/>
          </w:divBdr>
        </w:div>
        <w:div w:id="512189951">
          <w:marLeft w:val="1800"/>
          <w:marRight w:val="0"/>
          <w:marTop w:val="115"/>
          <w:marBottom w:val="0"/>
          <w:divBdr>
            <w:top w:val="none" w:sz="0" w:space="0" w:color="auto"/>
            <w:left w:val="none" w:sz="0" w:space="0" w:color="auto"/>
            <w:bottom w:val="none" w:sz="0" w:space="0" w:color="auto"/>
            <w:right w:val="none" w:sz="0" w:space="0" w:color="auto"/>
          </w:divBdr>
        </w:div>
        <w:div w:id="528953803">
          <w:marLeft w:val="1800"/>
          <w:marRight w:val="0"/>
          <w:marTop w:val="115"/>
          <w:marBottom w:val="0"/>
          <w:divBdr>
            <w:top w:val="none" w:sz="0" w:space="0" w:color="auto"/>
            <w:left w:val="none" w:sz="0" w:space="0" w:color="auto"/>
            <w:bottom w:val="none" w:sz="0" w:space="0" w:color="auto"/>
            <w:right w:val="none" w:sz="0" w:space="0" w:color="auto"/>
          </w:divBdr>
        </w:div>
        <w:div w:id="1065687805">
          <w:marLeft w:val="1166"/>
          <w:marRight w:val="0"/>
          <w:marTop w:val="134"/>
          <w:marBottom w:val="0"/>
          <w:divBdr>
            <w:top w:val="none" w:sz="0" w:space="0" w:color="auto"/>
            <w:left w:val="none" w:sz="0" w:space="0" w:color="auto"/>
            <w:bottom w:val="none" w:sz="0" w:space="0" w:color="auto"/>
            <w:right w:val="none" w:sz="0" w:space="0" w:color="auto"/>
          </w:divBdr>
        </w:div>
        <w:div w:id="1498614660">
          <w:marLeft w:val="1166"/>
          <w:marRight w:val="0"/>
          <w:marTop w:val="134"/>
          <w:marBottom w:val="0"/>
          <w:divBdr>
            <w:top w:val="none" w:sz="0" w:space="0" w:color="auto"/>
            <w:left w:val="none" w:sz="0" w:space="0" w:color="auto"/>
            <w:bottom w:val="none" w:sz="0" w:space="0" w:color="auto"/>
            <w:right w:val="none" w:sz="0" w:space="0" w:color="auto"/>
          </w:divBdr>
        </w:div>
        <w:div w:id="1166630887">
          <w:marLeft w:val="1166"/>
          <w:marRight w:val="0"/>
          <w:marTop w:val="134"/>
          <w:marBottom w:val="0"/>
          <w:divBdr>
            <w:top w:val="none" w:sz="0" w:space="0" w:color="auto"/>
            <w:left w:val="none" w:sz="0" w:space="0" w:color="auto"/>
            <w:bottom w:val="none" w:sz="0" w:space="0" w:color="auto"/>
            <w:right w:val="none" w:sz="0" w:space="0" w:color="auto"/>
          </w:divBdr>
        </w:div>
      </w:divsChild>
    </w:div>
    <w:div w:id="1202787331">
      <w:bodyDiv w:val="1"/>
      <w:marLeft w:val="0"/>
      <w:marRight w:val="0"/>
      <w:marTop w:val="0"/>
      <w:marBottom w:val="0"/>
      <w:divBdr>
        <w:top w:val="none" w:sz="0" w:space="0" w:color="auto"/>
        <w:left w:val="none" w:sz="0" w:space="0" w:color="auto"/>
        <w:bottom w:val="none" w:sz="0" w:space="0" w:color="auto"/>
        <w:right w:val="none" w:sz="0" w:space="0" w:color="auto"/>
      </w:divBdr>
    </w:div>
    <w:div w:id="1228146774">
      <w:bodyDiv w:val="1"/>
      <w:marLeft w:val="0"/>
      <w:marRight w:val="0"/>
      <w:marTop w:val="0"/>
      <w:marBottom w:val="0"/>
      <w:divBdr>
        <w:top w:val="none" w:sz="0" w:space="0" w:color="auto"/>
        <w:left w:val="none" w:sz="0" w:space="0" w:color="auto"/>
        <w:bottom w:val="none" w:sz="0" w:space="0" w:color="auto"/>
        <w:right w:val="none" w:sz="0" w:space="0" w:color="auto"/>
      </w:divBdr>
    </w:div>
    <w:div w:id="1467358996">
      <w:bodyDiv w:val="1"/>
      <w:marLeft w:val="0"/>
      <w:marRight w:val="0"/>
      <w:marTop w:val="0"/>
      <w:marBottom w:val="0"/>
      <w:divBdr>
        <w:top w:val="none" w:sz="0" w:space="0" w:color="auto"/>
        <w:left w:val="none" w:sz="0" w:space="0" w:color="auto"/>
        <w:bottom w:val="none" w:sz="0" w:space="0" w:color="auto"/>
        <w:right w:val="none" w:sz="0" w:space="0" w:color="auto"/>
      </w:divBdr>
      <w:divsChild>
        <w:div w:id="900140274">
          <w:marLeft w:val="547"/>
          <w:marRight w:val="0"/>
          <w:marTop w:val="154"/>
          <w:marBottom w:val="0"/>
          <w:divBdr>
            <w:top w:val="none" w:sz="0" w:space="0" w:color="auto"/>
            <w:left w:val="none" w:sz="0" w:space="0" w:color="auto"/>
            <w:bottom w:val="none" w:sz="0" w:space="0" w:color="auto"/>
            <w:right w:val="none" w:sz="0" w:space="0" w:color="auto"/>
          </w:divBdr>
        </w:div>
        <w:div w:id="1589266030">
          <w:marLeft w:val="1166"/>
          <w:marRight w:val="0"/>
          <w:marTop w:val="134"/>
          <w:marBottom w:val="0"/>
          <w:divBdr>
            <w:top w:val="none" w:sz="0" w:space="0" w:color="auto"/>
            <w:left w:val="none" w:sz="0" w:space="0" w:color="auto"/>
            <w:bottom w:val="none" w:sz="0" w:space="0" w:color="auto"/>
            <w:right w:val="none" w:sz="0" w:space="0" w:color="auto"/>
          </w:divBdr>
        </w:div>
        <w:div w:id="1628270053">
          <w:marLeft w:val="1800"/>
          <w:marRight w:val="0"/>
          <w:marTop w:val="115"/>
          <w:marBottom w:val="0"/>
          <w:divBdr>
            <w:top w:val="none" w:sz="0" w:space="0" w:color="auto"/>
            <w:left w:val="none" w:sz="0" w:space="0" w:color="auto"/>
            <w:bottom w:val="none" w:sz="0" w:space="0" w:color="auto"/>
            <w:right w:val="none" w:sz="0" w:space="0" w:color="auto"/>
          </w:divBdr>
        </w:div>
        <w:div w:id="1526476368">
          <w:marLeft w:val="1800"/>
          <w:marRight w:val="0"/>
          <w:marTop w:val="115"/>
          <w:marBottom w:val="0"/>
          <w:divBdr>
            <w:top w:val="none" w:sz="0" w:space="0" w:color="auto"/>
            <w:left w:val="none" w:sz="0" w:space="0" w:color="auto"/>
            <w:bottom w:val="none" w:sz="0" w:space="0" w:color="auto"/>
            <w:right w:val="none" w:sz="0" w:space="0" w:color="auto"/>
          </w:divBdr>
        </w:div>
        <w:div w:id="1147476396">
          <w:marLeft w:val="1166"/>
          <w:marRight w:val="0"/>
          <w:marTop w:val="134"/>
          <w:marBottom w:val="0"/>
          <w:divBdr>
            <w:top w:val="none" w:sz="0" w:space="0" w:color="auto"/>
            <w:left w:val="none" w:sz="0" w:space="0" w:color="auto"/>
            <w:bottom w:val="none" w:sz="0" w:space="0" w:color="auto"/>
            <w:right w:val="none" w:sz="0" w:space="0" w:color="auto"/>
          </w:divBdr>
        </w:div>
        <w:div w:id="1390615893">
          <w:marLeft w:val="1166"/>
          <w:marRight w:val="0"/>
          <w:marTop w:val="134"/>
          <w:marBottom w:val="0"/>
          <w:divBdr>
            <w:top w:val="none" w:sz="0" w:space="0" w:color="auto"/>
            <w:left w:val="none" w:sz="0" w:space="0" w:color="auto"/>
            <w:bottom w:val="none" w:sz="0" w:space="0" w:color="auto"/>
            <w:right w:val="none" w:sz="0" w:space="0" w:color="auto"/>
          </w:divBdr>
        </w:div>
        <w:div w:id="395083724">
          <w:marLeft w:val="1166"/>
          <w:marRight w:val="0"/>
          <w:marTop w:val="134"/>
          <w:marBottom w:val="0"/>
          <w:divBdr>
            <w:top w:val="none" w:sz="0" w:space="0" w:color="auto"/>
            <w:left w:val="none" w:sz="0" w:space="0" w:color="auto"/>
            <w:bottom w:val="none" w:sz="0" w:space="0" w:color="auto"/>
            <w:right w:val="none" w:sz="0" w:space="0" w:color="auto"/>
          </w:divBdr>
        </w:div>
      </w:divsChild>
    </w:div>
    <w:div w:id="1868179122">
      <w:bodyDiv w:val="1"/>
      <w:marLeft w:val="0"/>
      <w:marRight w:val="0"/>
      <w:marTop w:val="0"/>
      <w:marBottom w:val="0"/>
      <w:divBdr>
        <w:top w:val="none" w:sz="0" w:space="0" w:color="auto"/>
        <w:left w:val="none" w:sz="0" w:space="0" w:color="auto"/>
        <w:bottom w:val="none" w:sz="0" w:space="0" w:color="auto"/>
        <w:right w:val="none" w:sz="0" w:space="0" w:color="auto"/>
      </w:divBdr>
    </w:div>
    <w:div w:id="2003972779">
      <w:bodyDiv w:val="1"/>
      <w:marLeft w:val="0"/>
      <w:marRight w:val="0"/>
      <w:marTop w:val="0"/>
      <w:marBottom w:val="0"/>
      <w:divBdr>
        <w:top w:val="none" w:sz="0" w:space="0" w:color="auto"/>
        <w:left w:val="none" w:sz="0" w:space="0" w:color="auto"/>
        <w:bottom w:val="none" w:sz="0" w:space="0" w:color="auto"/>
        <w:right w:val="none" w:sz="0" w:space="0" w:color="auto"/>
      </w:divBdr>
      <w:divsChild>
        <w:div w:id="723597849">
          <w:marLeft w:val="547"/>
          <w:marRight w:val="0"/>
          <w:marTop w:val="154"/>
          <w:marBottom w:val="0"/>
          <w:divBdr>
            <w:top w:val="none" w:sz="0" w:space="0" w:color="auto"/>
            <w:left w:val="none" w:sz="0" w:space="0" w:color="auto"/>
            <w:bottom w:val="none" w:sz="0" w:space="0" w:color="auto"/>
            <w:right w:val="none" w:sz="0" w:space="0" w:color="auto"/>
          </w:divBdr>
        </w:div>
        <w:div w:id="969894241">
          <w:marLeft w:val="1166"/>
          <w:marRight w:val="0"/>
          <w:marTop w:val="134"/>
          <w:marBottom w:val="0"/>
          <w:divBdr>
            <w:top w:val="none" w:sz="0" w:space="0" w:color="auto"/>
            <w:left w:val="none" w:sz="0" w:space="0" w:color="auto"/>
            <w:bottom w:val="none" w:sz="0" w:space="0" w:color="auto"/>
            <w:right w:val="none" w:sz="0" w:space="0" w:color="auto"/>
          </w:divBdr>
        </w:div>
        <w:div w:id="476603907">
          <w:marLeft w:val="1166"/>
          <w:marRight w:val="0"/>
          <w:marTop w:val="134"/>
          <w:marBottom w:val="0"/>
          <w:divBdr>
            <w:top w:val="none" w:sz="0" w:space="0" w:color="auto"/>
            <w:left w:val="none" w:sz="0" w:space="0" w:color="auto"/>
            <w:bottom w:val="none" w:sz="0" w:space="0" w:color="auto"/>
            <w:right w:val="none" w:sz="0" w:space="0" w:color="auto"/>
          </w:divBdr>
        </w:div>
        <w:div w:id="541096495">
          <w:marLeft w:val="1166"/>
          <w:marRight w:val="0"/>
          <w:marTop w:val="134"/>
          <w:marBottom w:val="0"/>
          <w:divBdr>
            <w:top w:val="none" w:sz="0" w:space="0" w:color="auto"/>
            <w:left w:val="none" w:sz="0" w:space="0" w:color="auto"/>
            <w:bottom w:val="none" w:sz="0" w:space="0" w:color="auto"/>
            <w:right w:val="none" w:sz="0" w:space="0" w:color="auto"/>
          </w:divBdr>
        </w:div>
      </w:divsChild>
    </w:div>
    <w:div w:id="2019119634">
      <w:bodyDiv w:val="1"/>
      <w:marLeft w:val="0"/>
      <w:marRight w:val="0"/>
      <w:marTop w:val="0"/>
      <w:marBottom w:val="0"/>
      <w:divBdr>
        <w:top w:val="none" w:sz="0" w:space="0" w:color="auto"/>
        <w:left w:val="none" w:sz="0" w:space="0" w:color="auto"/>
        <w:bottom w:val="none" w:sz="0" w:space="0" w:color="auto"/>
        <w:right w:val="none" w:sz="0" w:space="0" w:color="auto"/>
      </w:divBdr>
      <w:divsChild>
        <w:div w:id="1431121671">
          <w:marLeft w:val="547"/>
          <w:marRight w:val="0"/>
          <w:marTop w:val="154"/>
          <w:marBottom w:val="0"/>
          <w:divBdr>
            <w:top w:val="none" w:sz="0" w:space="0" w:color="auto"/>
            <w:left w:val="none" w:sz="0" w:space="0" w:color="auto"/>
            <w:bottom w:val="none" w:sz="0" w:space="0" w:color="auto"/>
            <w:right w:val="none" w:sz="0" w:space="0" w:color="auto"/>
          </w:divBdr>
        </w:div>
        <w:div w:id="1488280940">
          <w:marLeft w:val="1166"/>
          <w:marRight w:val="0"/>
          <w:marTop w:val="134"/>
          <w:marBottom w:val="0"/>
          <w:divBdr>
            <w:top w:val="none" w:sz="0" w:space="0" w:color="auto"/>
            <w:left w:val="none" w:sz="0" w:space="0" w:color="auto"/>
            <w:bottom w:val="none" w:sz="0" w:space="0" w:color="auto"/>
            <w:right w:val="none" w:sz="0" w:space="0" w:color="auto"/>
          </w:divBdr>
        </w:div>
        <w:div w:id="1239637152">
          <w:marLeft w:val="1166"/>
          <w:marRight w:val="0"/>
          <w:marTop w:val="134"/>
          <w:marBottom w:val="0"/>
          <w:divBdr>
            <w:top w:val="none" w:sz="0" w:space="0" w:color="auto"/>
            <w:left w:val="none" w:sz="0" w:space="0" w:color="auto"/>
            <w:bottom w:val="none" w:sz="0" w:space="0" w:color="auto"/>
            <w:right w:val="none" w:sz="0" w:space="0" w:color="auto"/>
          </w:divBdr>
        </w:div>
        <w:div w:id="169179371">
          <w:marLeft w:val="1166"/>
          <w:marRight w:val="0"/>
          <w:marTop w:val="134"/>
          <w:marBottom w:val="0"/>
          <w:divBdr>
            <w:top w:val="none" w:sz="0" w:space="0" w:color="auto"/>
            <w:left w:val="none" w:sz="0" w:space="0" w:color="auto"/>
            <w:bottom w:val="none" w:sz="0" w:space="0" w:color="auto"/>
            <w:right w:val="none" w:sz="0" w:space="0" w:color="auto"/>
          </w:divBdr>
        </w:div>
      </w:divsChild>
    </w:div>
    <w:div w:id="21237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3242-F6F4-483A-9AC4-DA7A749F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8F682EC4</Template>
  <TotalTime>1</TotalTime>
  <Pages>6</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Bayly Jennifer (KSS AHSN)</dc:creator>
  <cp:lastModifiedBy>Bayly Jennifer (KSS AHSN)</cp:lastModifiedBy>
  <cp:revision>2</cp:revision>
  <cp:lastPrinted>2016-05-26T10:23:00Z</cp:lastPrinted>
  <dcterms:created xsi:type="dcterms:W3CDTF">2016-05-27T12:44:00Z</dcterms:created>
  <dcterms:modified xsi:type="dcterms:W3CDTF">2016-05-27T12:44:00Z</dcterms:modified>
</cp:coreProperties>
</file>